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7667C" w14:textId="57AAB599" w:rsidR="00104AFC" w:rsidRPr="0057773C" w:rsidRDefault="00777FD9">
      <w:pPr>
        <w:spacing w:after="2" w:line="308" w:lineRule="auto"/>
        <w:ind w:left="3" w:right="2860" w:firstLine="2901"/>
        <w:jc w:val="left"/>
        <w:rPr>
          <w:rFonts w:ascii="Verdana" w:hAnsi="Verdana"/>
        </w:rPr>
      </w:pPr>
      <w:r>
        <w:rPr>
          <w:noProof/>
        </w:rPr>
        <w:drawing>
          <wp:inline distT="0" distB="0" distL="0" distR="0" wp14:anchorId="4B058AD2" wp14:editId="2EAB64C5">
            <wp:extent cx="2097405" cy="103060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7405" cy="1030605"/>
                    </a:xfrm>
                    <a:prstGeom prst="rect">
                      <a:avLst/>
                    </a:prstGeom>
                    <a:noFill/>
                  </pic:spPr>
                </pic:pic>
              </a:graphicData>
            </a:graphic>
          </wp:inline>
        </w:drawing>
      </w:r>
      <w:r w:rsidR="006D3DF4" w:rsidRPr="0057773C">
        <w:rPr>
          <w:rFonts w:ascii="Verdana" w:hAnsi="Verdana"/>
          <w:i/>
        </w:rPr>
        <w:t xml:space="preserve"> </w:t>
      </w:r>
      <w:r w:rsidR="006D3DF4" w:rsidRPr="0057773C">
        <w:rPr>
          <w:rFonts w:ascii="Verdana" w:hAnsi="Verdana"/>
        </w:rPr>
        <w:t xml:space="preserve"> </w:t>
      </w:r>
    </w:p>
    <w:p w14:paraId="45D359D2" w14:textId="77777777" w:rsidR="00104AFC" w:rsidRPr="0057773C" w:rsidRDefault="006D3DF4">
      <w:pPr>
        <w:spacing w:after="116" w:line="259" w:lineRule="auto"/>
        <w:ind w:left="3" w:right="0" w:firstLine="0"/>
        <w:jc w:val="left"/>
        <w:rPr>
          <w:rFonts w:ascii="Verdana" w:hAnsi="Verdana"/>
        </w:rPr>
      </w:pPr>
      <w:r w:rsidRPr="0057773C">
        <w:rPr>
          <w:rFonts w:ascii="Verdana" w:eastAsia="Verdana" w:hAnsi="Verdana" w:cs="Verdana"/>
        </w:rPr>
        <w:t xml:space="preserve"> </w:t>
      </w:r>
    </w:p>
    <w:p w14:paraId="58299EA9" w14:textId="77777777" w:rsidR="00104AFC" w:rsidRPr="0057773C" w:rsidRDefault="006D3DF4" w:rsidP="0057773C">
      <w:pPr>
        <w:spacing w:after="295" w:line="259" w:lineRule="auto"/>
        <w:ind w:left="-26" w:right="0"/>
        <w:jc w:val="center"/>
        <w:rPr>
          <w:rFonts w:ascii="Verdana" w:hAnsi="Verdana"/>
        </w:rPr>
      </w:pPr>
      <w:r w:rsidRPr="0057773C">
        <w:rPr>
          <w:rFonts w:ascii="Verdana" w:eastAsia="Verdana" w:hAnsi="Verdana" w:cs="Verdana"/>
          <w:b/>
        </w:rPr>
        <w:t>P</w:t>
      </w:r>
      <w:r w:rsidRPr="0057773C">
        <w:rPr>
          <w:rFonts w:ascii="Verdana" w:eastAsia="Verdana" w:hAnsi="Verdana" w:cs="Verdana"/>
          <w:b/>
          <w:sz w:val="16"/>
        </w:rPr>
        <w:t xml:space="preserve">ATRIMOINE </w:t>
      </w:r>
      <w:r w:rsidRPr="0057773C">
        <w:rPr>
          <w:rFonts w:ascii="Verdana" w:eastAsia="Verdana" w:hAnsi="Verdana" w:cs="Verdana"/>
          <w:b/>
        </w:rPr>
        <w:t>I</w:t>
      </w:r>
      <w:r w:rsidRPr="0057773C">
        <w:rPr>
          <w:rFonts w:ascii="Verdana" w:eastAsia="Verdana" w:hAnsi="Verdana" w:cs="Verdana"/>
          <w:b/>
          <w:sz w:val="16"/>
        </w:rPr>
        <w:t xml:space="preserve">MMOBILIER </w:t>
      </w:r>
      <w:r w:rsidRPr="0057773C">
        <w:rPr>
          <w:rFonts w:ascii="Verdana" w:eastAsia="Verdana" w:hAnsi="Verdana" w:cs="Verdana"/>
          <w:b/>
        </w:rPr>
        <w:t>&amp;</w:t>
      </w:r>
      <w:r w:rsidRPr="0057773C">
        <w:rPr>
          <w:rFonts w:ascii="Verdana" w:eastAsia="Verdana" w:hAnsi="Verdana" w:cs="Verdana"/>
          <w:b/>
          <w:sz w:val="16"/>
        </w:rPr>
        <w:t xml:space="preserve"> </w:t>
      </w:r>
      <w:r w:rsidRPr="0057773C">
        <w:rPr>
          <w:rFonts w:ascii="Verdana" w:eastAsia="Verdana" w:hAnsi="Verdana" w:cs="Verdana"/>
          <w:b/>
        </w:rPr>
        <w:t>S</w:t>
      </w:r>
      <w:r w:rsidRPr="0057773C">
        <w:rPr>
          <w:rFonts w:ascii="Verdana" w:eastAsia="Verdana" w:hAnsi="Verdana" w:cs="Verdana"/>
          <w:b/>
          <w:sz w:val="16"/>
        </w:rPr>
        <w:t xml:space="preserve">ERVICES </w:t>
      </w:r>
      <w:r w:rsidRPr="0057773C">
        <w:rPr>
          <w:rFonts w:ascii="Verdana" w:eastAsia="Verdana" w:hAnsi="Verdana" w:cs="Verdana"/>
          <w:b/>
        </w:rPr>
        <w:t>T</w:t>
      </w:r>
      <w:r w:rsidRPr="0057773C">
        <w:rPr>
          <w:rFonts w:ascii="Verdana" w:eastAsia="Verdana" w:hAnsi="Verdana" w:cs="Verdana"/>
          <w:b/>
          <w:sz w:val="16"/>
        </w:rPr>
        <w:t>ECHNIQUES</w:t>
      </w:r>
    </w:p>
    <w:p w14:paraId="4FB89D46" w14:textId="77777777" w:rsidR="00104AFC" w:rsidRPr="0057773C" w:rsidRDefault="006D3DF4">
      <w:pPr>
        <w:tabs>
          <w:tab w:val="center" w:pos="4608"/>
        </w:tabs>
        <w:spacing w:after="0" w:line="259" w:lineRule="auto"/>
        <w:ind w:left="-36" w:right="0" w:firstLine="0"/>
        <w:jc w:val="left"/>
        <w:rPr>
          <w:rFonts w:ascii="Verdana" w:hAnsi="Verdana"/>
        </w:rPr>
      </w:pPr>
      <w:r w:rsidRPr="0057773C">
        <w:rPr>
          <w:rFonts w:ascii="Verdana" w:eastAsia="Verdana" w:hAnsi="Verdana" w:cs="Verdana"/>
          <w:b/>
          <w:sz w:val="44"/>
        </w:rPr>
        <w:t xml:space="preserve"> </w:t>
      </w:r>
      <w:r w:rsidRPr="0057773C">
        <w:rPr>
          <w:rFonts w:ascii="Verdana" w:eastAsia="Verdana" w:hAnsi="Verdana" w:cs="Verdana"/>
          <w:b/>
          <w:sz w:val="44"/>
        </w:rPr>
        <w:tab/>
      </w:r>
      <w:r w:rsidRPr="0057773C">
        <w:rPr>
          <w:rFonts w:ascii="Verdana" w:eastAsia="Verdana" w:hAnsi="Verdana" w:cs="Verdana"/>
          <w:b/>
        </w:rPr>
        <w:t>D</w:t>
      </w:r>
      <w:r w:rsidRPr="0057773C">
        <w:rPr>
          <w:rFonts w:ascii="Verdana" w:eastAsia="Verdana" w:hAnsi="Verdana" w:cs="Verdana"/>
          <w:b/>
          <w:sz w:val="16"/>
        </w:rPr>
        <w:t>IRECTEUR</w:t>
      </w:r>
      <w:r w:rsidRPr="0057773C">
        <w:rPr>
          <w:rFonts w:ascii="Verdana" w:eastAsia="Verdana" w:hAnsi="Verdana" w:cs="Verdana"/>
          <w:b/>
        </w:rPr>
        <w:t xml:space="preserve"> :</w:t>
      </w:r>
      <w:r w:rsidRPr="0057773C">
        <w:rPr>
          <w:rFonts w:ascii="Verdana" w:eastAsia="Verdana" w:hAnsi="Verdana" w:cs="Verdana"/>
          <w:b/>
          <w:sz w:val="16"/>
        </w:rPr>
        <w:t xml:space="preserve"> </w:t>
      </w:r>
      <w:r w:rsidRPr="0057773C">
        <w:rPr>
          <w:rFonts w:ascii="Verdana" w:eastAsia="Verdana" w:hAnsi="Verdana" w:cs="Verdana"/>
          <w:b/>
        </w:rPr>
        <w:t>A</w:t>
      </w:r>
      <w:r w:rsidRPr="0057773C">
        <w:rPr>
          <w:rFonts w:ascii="Verdana" w:eastAsia="Verdana" w:hAnsi="Verdana" w:cs="Verdana"/>
          <w:b/>
          <w:sz w:val="16"/>
        </w:rPr>
        <w:t xml:space="preserve">BDELAALI </w:t>
      </w:r>
      <w:r w:rsidRPr="0057773C">
        <w:rPr>
          <w:rFonts w:ascii="Verdana" w:eastAsia="Verdana" w:hAnsi="Verdana" w:cs="Verdana"/>
          <w:b/>
        </w:rPr>
        <w:t xml:space="preserve">GAÏDI </w:t>
      </w:r>
    </w:p>
    <w:p w14:paraId="78766523" w14:textId="77777777" w:rsidR="00104AFC" w:rsidRPr="0057773C" w:rsidRDefault="006D3DF4">
      <w:pPr>
        <w:tabs>
          <w:tab w:val="center" w:pos="303"/>
          <w:tab w:val="center" w:pos="4608"/>
        </w:tabs>
        <w:spacing w:after="45" w:line="259" w:lineRule="auto"/>
        <w:ind w:left="0" w:right="0" w:firstLine="0"/>
        <w:jc w:val="left"/>
        <w:rPr>
          <w:rFonts w:ascii="Verdana" w:hAnsi="Verdana"/>
        </w:rPr>
      </w:pPr>
      <w:r w:rsidRPr="0057773C">
        <w:rPr>
          <w:rFonts w:ascii="Verdana" w:hAnsi="Verdana"/>
          <w:sz w:val="22"/>
        </w:rPr>
        <w:tab/>
      </w:r>
      <w:r w:rsidRPr="0057773C">
        <w:rPr>
          <w:rFonts w:ascii="Verdana" w:eastAsia="Verdana" w:hAnsi="Verdana" w:cs="Verdana"/>
        </w:rPr>
        <w:t xml:space="preserve"> </w:t>
      </w:r>
      <w:r w:rsidRPr="0057773C">
        <w:rPr>
          <w:rFonts w:ascii="Verdana" w:eastAsia="Verdana" w:hAnsi="Verdana" w:cs="Verdana"/>
        </w:rPr>
        <w:tab/>
        <w:t xml:space="preserve">Secrétariat : </w:t>
      </w:r>
    </w:p>
    <w:p w14:paraId="7112E054" w14:textId="77777777" w:rsidR="00104AFC" w:rsidRPr="0057773C" w:rsidRDefault="006D3DF4">
      <w:pPr>
        <w:spacing w:after="38" w:line="259" w:lineRule="auto"/>
        <w:ind w:left="10" w:right="430"/>
        <w:jc w:val="center"/>
        <w:rPr>
          <w:rFonts w:ascii="Verdana" w:hAnsi="Verdana"/>
        </w:rPr>
      </w:pPr>
      <w:r w:rsidRPr="0057773C">
        <w:rPr>
          <w:rFonts w:ascii="Verdana" w:eastAsia="Wingdings" w:hAnsi="Verdana" w:cs="Wingdings"/>
        </w:rPr>
        <w:t></w:t>
      </w:r>
      <w:r w:rsidRPr="0057773C">
        <w:rPr>
          <w:rFonts w:ascii="Verdana" w:eastAsia="Verdana" w:hAnsi="Verdana" w:cs="Verdana"/>
        </w:rPr>
        <w:t xml:space="preserve"> 05 61 77 84 45 </w:t>
      </w:r>
    </w:p>
    <w:p w14:paraId="7C34F704" w14:textId="77777777" w:rsidR="00104AFC" w:rsidRPr="0057773C" w:rsidRDefault="006D3DF4">
      <w:pPr>
        <w:spacing w:after="108" w:line="259" w:lineRule="auto"/>
        <w:ind w:left="10" w:right="430"/>
        <w:jc w:val="center"/>
        <w:rPr>
          <w:rFonts w:ascii="Verdana" w:hAnsi="Verdana"/>
        </w:rPr>
      </w:pPr>
      <w:r w:rsidRPr="0057773C">
        <w:rPr>
          <w:rFonts w:ascii="Verdana" w:eastAsia="Verdana" w:hAnsi="Verdana" w:cs="Verdana"/>
        </w:rPr>
        <w:t xml:space="preserve">Fax : 05 61 77 84 01 </w:t>
      </w:r>
    </w:p>
    <w:p w14:paraId="16F54213" w14:textId="77777777" w:rsidR="00104AFC" w:rsidRPr="0057773C" w:rsidRDefault="006D3DF4">
      <w:pPr>
        <w:spacing w:after="74" w:line="259" w:lineRule="auto"/>
        <w:ind w:left="3" w:right="0" w:firstLine="0"/>
        <w:jc w:val="left"/>
        <w:rPr>
          <w:rFonts w:ascii="Verdana" w:hAnsi="Verdana"/>
        </w:rPr>
      </w:pPr>
      <w:r w:rsidRPr="0057773C">
        <w:rPr>
          <w:rFonts w:ascii="Verdana" w:eastAsia="Verdana" w:hAnsi="Verdana" w:cs="Verdana"/>
        </w:rPr>
        <w:t xml:space="preserve"> </w:t>
      </w:r>
    </w:p>
    <w:p w14:paraId="59F4A2D9" w14:textId="77777777" w:rsidR="00104AFC" w:rsidRPr="0057773C" w:rsidRDefault="006D3DF4">
      <w:pPr>
        <w:pBdr>
          <w:top w:val="single" w:sz="4" w:space="0" w:color="000000"/>
          <w:left w:val="single" w:sz="4" w:space="0" w:color="000000"/>
          <w:bottom w:val="single" w:sz="4" w:space="0" w:color="000000"/>
          <w:right w:val="single" w:sz="4" w:space="0" w:color="000000"/>
        </w:pBdr>
        <w:spacing w:after="199" w:line="259" w:lineRule="auto"/>
        <w:ind w:left="3" w:right="0" w:firstLine="0"/>
        <w:jc w:val="left"/>
        <w:rPr>
          <w:rFonts w:ascii="Verdana" w:hAnsi="Verdana"/>
        </w:rPr>
      </w:pPr>
      <w:r w:rsidRPr="0057773C">
        <w:rPr>
          <w:rFonts w:ascii="Verdana" w:eastAsia="Verdana" w:hAnsi="Verdana" w:cs="Verdana"/>
        </w:rPr>
        <w:t xml:space="preserve"> </w:t>
      </w:r>
    </w:p>
    <w:p w14:paraId="191857C5" w14:textId="77777777" w:rsidR="00104AFC" w:rsidRPr="0057773C" w:rsidRDefault="006D3DF4" w:rsidP="000C6C48">
      <w:pPr>
        <w:pBdr>
          <w:top w:val="single" w:sz="4" w:space="0" w:color="000000"/>
          <w:left w:val="single" w:sz="4" w:space="0" w:color="000000"/>
          <w:bottom w:val="single" w:sz="4" w:space="0" w:color="000000"/>
          <w:right w:val="single" w:sz="4" w:space="0" w:color="000000"/>
        </w:pBdr>
        <w:spacing w:after="0" w:line="259" w:lineRule="auto"/>
        <w:ind w:left="3" w:right="0" w:firstLine="0"/>
        <w:jc w:val="center"/>
        <w:rPr>
          <w:rFonts w:ascii="Verdana" w:hAnsi="Verdana"/>
        </w:rPr>
      </w:pPr>
      <w:r w:rsidRPr="0057773C">
        <w:rPr>
          <w:rFonts w:ascii="Verdana" w:eastAsia="Verdana" w:hAnsi="Verdana" w:cs="Verdana"/>
          <w:b/>
          <w:sz w:val="36"/>
        </w:rPr>
        <w:t>HÔPITAUX DE TOULOUSE</w:t>
      </w:r>
    </w:p>
    <w:p w14:paraId="55EBDA7C" w14:textId="77777777" w:rsidR="00104AFC" w:rsidRPr="0057773C" w:rsidRDefault="006D3DF4">
      <w:pPr>
        <w:pBdr>
          <w:top w:val="single" w:sz="4" w:space="0" w:color="000000"/>
          <w:left w:val="single" w:sz="4" w:space="0" w:color="000000"/>
          <w:bottom w:val="single" w:sz="4" w:space="0" w:color="000000"/>
          <w:right w:val="single" w:sz="4" w:space="0" w:color="000000"/>
        </w:pBdr>
        <w:spacing w:after="161" w:line="259" w:lineRule="auto"/>
        <w:ind w:left="3" w:right="0" w:firstLine="0"/>
        <w:jc w:val="center"/>
        <w:rPr>
          <w:rFonts w:ascii="Verdana" w:hAnsi="Verdana"/>
        </w:rPr>
      </w:pPr>
      <w:r w:rsidRPr="0057773C">
        <w:rPr>
          <w:rFonts w:ascii="Verdana" w:eastAsia="Verdana" w:hAnsi="Verdana" w:cs="Verdana"/>
        </w:rPr>
        <w:t xml:space="preserve">______ </w:t>
      </w:r>
    </w:p>
    <w:p w14:paraId="5429B08C" w14:textId="77777777" w:rsidR="00104AFC" w:rsidRPr="0057773C" w:rsidRDefault="006D3DF4" w:rsidP="000C6C48">
      <w:pPr>
        <w:pBdr>
          <w:top w:val="single" w:sz="4" w:space="0" w:color="000000"/>
          <w:left w:val="single" w:sz="4" w:space="0" w:color="000000"/>
          <w:bottom w:val="single" w:sz="4" w:space="0" w:color="000000"/>
          <w:right w:val="single" w:sz="4" w:space="0" w:color="000000"/>
        </w:pBdr>
        <w:spacing w:after="0" w:line="259" w:lineRule="auto"/>
        <w:ind w:left="3" w:right="0" w:firstLine="0"/>
        <w:jc w:val="center"/>
        <w:rPr>
          <w:rFonts w:ascii="Verdana" w:hAnsi="Verdana"/>
        </w:rPr>
      </w:pPr>
      <w:r w:rsidRPr="0057773C">
        <w:rPr>
          <w:rFonts w:ascii="Verdana" w:eastAsia="Verdana" w:hAnsi="Verdana" w:cs="Verdana"/>
          <w:b/>
          <w:color w:val="FF6600"/>
          <w:sz w:val="32"/>
        </w:rPr>
        <w:t>L</w:t>
      </w:r>
      <w:r w:rsidR="00EB1D19" w:rsidRPr="0057773C">
        <w:rPr>
          <w:rFonts w:ascii="Verdana" w:eastAsia="Verdana" w:hAnsi="Verdana" w:cs="Verdana"/>
          <w:b/>
          <w:color w:val="FF6600"/>
          <w:sz w:val="32"/>
        </w:rPr>
        <w:t>2501 – Larrey – Remplacement v</w:t>
      </w:r>
      <w:r w:rsidR="000C6C48" w:rsidRPr="0057773C">
        <w:rPr>
          <w:rFonts w:ascii="Verdana" w:eastAsia="Verdana" w:hAnsi="Verdana" w:cs="Verdana"/>
          <w:b/>
          <w:color w:val="FF6600"/>
          <w:sz w:val="32"/>
        </w:rPr>
        <w:t>olets</w:t>
      </w:r>
      <w:r w:rsidR="00D91594" w:rsidRPr="0057773C">
        <w:rPr>
          <w:rFonts w:ascii="Verdana" w:eastAsia="Verdana" w:hAnsi="Verdana" w:cs="Verdana"/>
          <w:b/>
          <w:color w:val="FF6600"/>
          <w:sz w:val="32"/>
        </w:rPr>
        <w:t xml:space="preserve"> roulants</w:t>
      </w:r>
    </w:p>
    <w:p w14:paraId="5E66BB1B" w14:textId="77777777" w:rsidR="00104AFC" w:rsidRPr="0057773C" w:rsidRDefault="006D3DF4">
      <w:pPr>
        <w:pBdr>
          <w:top w:val="single" w:sz="4" w:space="0" w:color="000000"/>
          <w:left w:val="single" w:sz="4" w:space="0" w:color="000000"/>
          <w:bottom w:val="single" w:sz="4" w:space="0" w:color="000000"/>
          <w:right w:val="single" w:sz="4" w:space="0" w:color="000000"/>
        </w:pBdr>
        <w:spacing w:after="94" w:line="259" w:lineRule="auto"/>
        <w:ind w:left="3" w:right="0" w:firstLine="0"/>
        <w:jc w:val="left"/>
        <w:rPr>
          <w:rFonts w:ascii="Verdana" w:hAnsi="Verdana"/>
        </w:rPr>
      </w:pPr>
      <w:r w:rsidRPr="0057773C">
        <w:rPr>
          <w:rFonts w:ascii="Verdana" w:hAnsi="Verdana"/>
          <w:b/>
          <w:color w:val="FF6600"/>
          <w:sz w:val="18"/>
        </w:rPr>
        <w:t xml:space="preserve"> </w:t>
      </w:r>
    </w:p>
    <w:p w14:paraId="2624E941" w14:textId="77777777" w:rsidR="00104AFC" w:rsidRPr="0057773C" w:rsidRDefault="006D3DF4">
      <w:pPr>
        <w:spacing w:after="71" w:line="259" w:lineRule="auto"/>
        <w:ind w:left="3" w:right="0" w:firstLine="0"/>
        <w:jc w:val="left"/>
        <w:rPr>
          <w:rFonts w:ascii="Verdana" w:hAnsi="Verdana"/>
        </w:rPr>
      </w:pPr>
      <w:r w:rsidRPr="0057773C">
        <w:rPr>
          <w:rFonts w:ascii="Verdana" w:hAnsi="Verdana"/>
        </w:rPr>
        <w:t xml:space="preserve"> </w:t>
      </w:r>
    </w:p>
    <w:p w14:paraId="71153269" w14:textId="77777777" w:rsidR="00104AFC" w:rsidRPr="0057773C" w:rsidRDefault="006D3DF4">
      <w:pPr>
        <w:pBdr>
          <w:top w:val="single" w:sz="4" w:space="0" w:color="000000"/>
          <w:left w:val="single" w:sz="4" w:space="0" w:color="000000"/>
          <w:bottom w:val="single" w:sz="4" w:space="0" w:color="000000"/>
          <w:right w:val="single" w:sz="4" w:space="0" w:color="000000"/>
        </w:pBdr>
        <w:spacing w:after="232" w:line="259" w:lineRule="auto"/>
        <w:ind w:left="42" w:right="0" w:firstLine="0"/>
        <w:jc w:val="center"/>
        <w:rPr>
          <w:rFonts w:ascii="Verdana" w:hAnsi="Verdana"/>
        </w:rPr>
      </w:pPr>
      <w:r w:rsidRPr="0057773C">
        <w:rPr>
          <w:rFonts w:ascii="Verdana" w:hAnsi="Verdana"/>
        </w:rPr>
        <w:t xml:space="preserve"> </w:t>
      </w:r>
    </w:p>
    <w:p w14:paraId="553BD124" w14:textId="77777777" w:rsidR="00104AFC" w:rsidRPr="0057773C" w:rsidRDefault="006D3DF4">
      <w:pPr>
        <w:pBdr>
          <w:top w:val="single" w:sz="4" w:space="0" w:color="000000"/>
          <w:left w:val="single" w:sz="4" w:space="0" w:color="000000"/>
          <w:bottom w:val="single" w:sz="4" w:space="0" w:color="000000"/>
          <w:right w:val="single" w:sz="4" w:space="0" w:color="000000"/>
        </w:pBdr>
        <w:spacing w:after="0" w:line="259" w:lineRule="auto"/>
        <w:ind w:left="42" w:right="0" w:firstLine="0"/>
        <w:jc w:val="center"/>
        <w:rPr>
          <w:rFonts w:ascii="Verdana" w:hAnsi="Verdana"/>
        </w:rPr>
      </w:pPr>
      <w:r w:rsidRPr="0057773C">
        <w:rPr>
          <w:rFonts w:ascii="Verdana" w:hAnsi="Verdana"/>
          <w:b/>
          <w:sz w:val="40"/>
        </w:rPr>
        <w:t xml:space="preserve">C.C.T.P. </w:t>
      </w:r>
    </w:p>
    <w:p w14:paraId="72D33A9A" w14:textId="460A9189" w:rsidR="00104AFC" w:rsidRPr="0057773C" w:rsidRDefault="00104AFC" w:rsidP="0057773C">
      <w:pPr>
        <w:pBdr>
          <w:top w:val="single" w:sz="4" w:space="0" w:color="000000"/>
          <w:left w:val="single" w:sz="4" w:space="0" w:color="000000"/>
          <w:bottom w:val="single" w:sz="4" w:space="0" w:color="000000"/>
          <w:right w:val="single" w:sz="4" w:space="0" w:color="000000"/>
        </w:pBdr>
        <w:spacing w:after="0" w:line="259" w:lineRule="auto"/>
        <w:ind w:left="42" w:right="0" w:firstLine="0"/>
        <w:jc w:val="center"/>
        <w:rPr>
          <w:rFonts w:ascii="Verdana" w:hAnsi="Verdana"/>
        </w:rPr>
      </w:pPr>
    </w:p>
    <w:p w14:paraId="2C7C0EB2" w14:textId="77777777" w:rsidR="00104AFC" w:rsidRPr="0057773C" w:rsidRDefault="006D3DF4">
      <w:pPr>
        <w:pBdr>
          <w:top w:val="single" w:sz="4" w:space="0" w:color="000000"/>
          <w:left w:val="single" w:sz="4" w:space="0" w:color="000000"/>
          <w:bottom w:val="single" w:sz="4" w:space="0" w:color="000000"/>
          <w:right w:val="single" w:sz="4" w:space="0" w:color="000000"/>
        </w:pBdr>
        <w:spacing w:after="73" w:line="259" w:lineRule="auto"/>
        <w:ind w:left="42" w:right="0" w:firstLine="0"/>
        <w:jc w:val="center"/>
        <w:rPr>
          <w:rFonts w:ascii="Verdana" w:hAnsi="Verdana"/>
        </w:rPr>
      </w:pPr>
      <w:r w:rsidRPr="0057773C">
        <w:rPr>
          <w:rFonts w:ascii="Verdana" w:hAnsi="Verdana"/>
        </w:rPr>
        <w:t xml:space="preserve"> </w:t>
      </w:r>
    </w:p>
    <w:p w14:paraId="2E4C9A1B" w14:textId="77777777" w:rsidR="00104AFC" w:rsidRPr="0057773C" w:rsidRDefault="006D3DF4">
      <w:pPr>
        <w:spacing w:after="71" w:line="259" w:lineRule="auto"/>
        <w:ind w:left="3" w:right="0" w:firstLine="0"/>
        <w:jc w:val="left"/>
        <w:rPr>
          <w:rFonts w:ascii="Verdana" w:hAnsi="Verdana"/>
        </w:rPr>
      </w:pPr>
      <w:r w:rsidRPr="0057773C">
        <w:rPr>
          <w:rFonts w:ascii="Verdana" w:hAnsi="Verdana"/>
        </w:rPr>
        <w:t xml:space="preserve"> </w:t>
      </w:r>
    </w:p>
    <w:p w14:paraId="4BC0D6AC" w14:textId="77777777" w:rsidR="00104AFC" w:rsidRPr="0057773C" w:rsidRDefault="006D3DF4">
      <w:pPr>
        <w:pBdr>
          <w:top w:val="single" w:sz="4" w:space="0" w:color="000000"/>
          <w:left w:val="single" w:sz="4" w:space="0" w:color="000000"/>
          <w:bottom w:val="single" w:sz="4" w:space="0" w:color="000000"/>
          <w:right w:val="single" w:sz="4" w:space="0" w:color="000000"/>
        </w:pBdr>
        <w:spacing w:after="117" w:line="259" w:lineRule="auto"/>
        <w:ind w:left="0" w:firstLine="0"/>
        <w:jc w:val="left"/>
        <w:rPr>
          <w:rFonts w:ascii="Verdana" w:hAnsi="Verdana"/>
        </w:rPr>
      </w:pPr>
      <w:r w:rsidRPr="0057773C">
        <w:rPr>
          <w:rFonts w:ascii="Verdana" w:hAnsi="Verdana"/>
        </w:rPr>
        <w:t xml:space="preserve"> </w:t>
      </w:r>
    </w:p>
    <w:p w14:paraId="3FF86EA8" w14:textId="77777777" w:rsidR="00104AFC" w:rsidRPr="0057773C" w:rsidRDefault="006D3DF4">
      <w:pPr>
        <w:pBdr>
          <w:top w:val="single" w:sz="4" w:space="0" w:color="000000"/>
          <w:left w:val="single" w:sz="4" w:space="0" w:color="000000"/>
          <w:bottom w:val="single" w:sz="4" w:space="0" w:color="000000"/>
          <w:right w:val="single" w:sz="4" w:space="0" w:color="000000"/>
        </w:pBdr>
        <w:spacing w:after="33" w:line="259" w:lineRule="auto"/>
        <w:ind w:left="0" w:firstLine="0"/>
        <w:jc w:val="center"/>
        <w:rPr>
          <w:rFonts w:ascii="Verdana" w:hAnsi="Verdana"/>
        </w:rPr>
      </w:pPr>
      <w:r w:rsidRPr="0057773C">
        <w:rPr>
          <w:rFonts w:ascii="Verdana" w:hAnsi="Verdana"/>
          <w:b/>
          <w:sz w:val="28"/>
          <w:u w:val="single" w:color="000000"/>
        </w:rPr>
        <w:t>Maître d'ouvrage</w:t>
      </w:r>
      <w:r w:rsidRPr="0057773C">
        <w:rPr>
          <w:rFonts w:ascii="Verdana" w:hAnsi="Verdana"/>
          <w:b/>
          <w:sz w:val="28"/>
        </w:rPr>
        <w:t xml:space="preserve"> </w:t>
      </w:r>
    </w:p>
    <w:p w14:paraId="38BA0BA2" w14:textId="77777777" w:rsidR="00104AFC" w:rsidRPr="0057773C" w:rsidRDefault="006D3DF4" w:rsidP="000C6C48">
      <w:pPr>
        <w:pBdr>
          <w:top w:val="single" w:sz="4" w:space="0" w:color="000000"/>
          <w:left w:val="single" w:sz="4" w:space="0" w:color="000000"/>
          <w:bottom w:val="single" w:sz="4" w:space="0" w:color="000000"/>
          <w:right w:val="single" w:sz="4" w:space="0" w:color="000000"/>
        </w:pBdr>
        <w:spacing w:after="31" w:line="259" w:lineRule="auto"/>
        <w:ind w:left="0" w:firstLine="0"/>
        <w:jc w:val="center"/>
        <w:rPr>
          <w:rFonts w:ascii="Verdana" w:hAnsi="Verdana"/>
        </w:rPr>
      </w:pPr>
      <w:r w:rsidRPr="0057773C">
        <w:rPr>
          <w:rFonts w:ascii="Verdana" w:hAnsi="Verdana"/>
          <w:sz w:val="28"/>
        </w:rPr>
        <w:t>Centre Hospitalier Universitaire de Toulouse</w:t>
      </w:r>
    </w:p>
    <w:p w14:paraId="545D0F35" w14:textId="77777777" w:rsidR="00104AFC" w:rsidRPr="0057773C" w:rsidRDefault="006D3DF4">
      <w:pPr>
        <w:pBdr>
          <w:top w:val="single" w:sz="4" w:space="0" w:color="000000"/>
          <w:left w:val="single" w:sz="4" w:space="0" w:color="000000"/>
          <w:bottom w:val="single" w:sz="4" w:space="0" w:color="000000"/>
          <w:right w:val="single" w:sz="4" w:space="0" w:color="000000"/>
        </w:pBdr>
        <w:spacing w:after="32" w:line="259" w:lineRule="auto"/>
        <w:ind w:left="10"/>
        <w:jc w:val="center"/>
        <w:rPr>
          <w:rFonts w:ascii="Verdana" w:hAnsi="Verdana"/>
        </w:rPr>
      </w:pPr>
      <w:r w:rsidRPr="0057773C">
        <w:rPr>
          <w:rFonts w:ascii="Verdana" w:hAnsi="Verdana"/>
          <w:sz w:val="28"/>
        </w:rPr>
        <w:t xml:space="preserve">2, rue Viguerie  </w:t>
      </w:r>
    </w:p>
    <w:p w14:paraId="111D376D" w14:textId="77777777" w:rsidR="00104AFC" w:rsidRPr="0057773C" w:rsidRDefault="006D3DF4">
      <w:pPr>
        <w:pBdr>
          <w:top w:val="single" w:sz="4" w:space="0" w:color="000000"/>
          <w:left w:val="single" w:sz="4" w:space="0" w:color="000000"/>
          <w:bottom w:val="single" w:sz="4" w:space="0" w:color="000000"/>
          <w:right w:val="single" w:sz="4" w:space="0" w:color="000000"/>
        </w:pBdr>
        <w:spacing w:after="32" w:line="259" w:lineRule="auto"/>
        <w:ind w:left="10"/>
        <w:jc w:val="center"/>
        <w:rPr>
          <w:rFonts w:ascii="Verdana" w:hAnsi="Verdana"/>
        </w:rPr>
      </w:pPr>
      <w:r w:rsidRPr="0057773C">
        <w:rPr>
          <w:rFonts w:ascii="Verdana" w:hAnsi="Verdana"/>
          <w:sz w:val="28"/>
        </w:rPr>
        <w:t xml:space="preserve">TSA 80035  </w:t>
      </w:r>
    </w:p>
    <w:p w14:paraId="28E41BE7" w14:textId="77777777" w:rsidR="00104AFC" w:rsidRPr="0057773C" w:rsidRDefault="006D3DF4">
      <w:pPr>
        <w:pBdr>
          <w:top w:val="single" w:sz="4" w:space="0" w:color="000000"/>
          <w:left w:val="single" w:sz="4" w:space="0" w:color="000000"/>
          <w:bottom w:val="single" w:sz="4" w:space="0" w:color="000000"/>
          <w:right w:val="single" w:sz="4" w:space="0" w:color="000000"/>
        </w:pBdr>
        <w:spacing w:after="0" w:line="259" w:lineRule="auto"/>
        <w:ind w:left="10"/>
        <w:jc w:val="center"/>
        <w:rPr>
          <w:rFonts w:ascii="Verdana" w:hAnsi="Verdana"/>
        </w:rPr>
      </w:pPr>
      <w:r w:rsidRPr="0057773C">
        <w:rPr>
          <w:rFonts w:ascii="Verdana" w:hAnsi="Verdana"/>
          <w:sz w:val="28"/>
        </w:rPr>
        <w:t xml:space="preserve">31059 Toulouse </w:t>
      </w:r>
    </w:p>
    <w:p w14:paraId="520F3573" w14:textId="77777777" w:rsidR="00104AFC" w:rsidRPr="0057773C" w:rsidRDefault="006D3DF4">
      <w:pPr>
        <w:pBdr>
          <w:top w:val="single" w:sz="4" w:space="0" w:color="000000"/>
          <w:left w:val="single" w:sz="4" w:space="0" w:color="000000"/>
          <w:bottom w:val="single" w:sz="4" w:space="0" w:color="000000"/>
          <w:right w:val="single" w:sz="4" w:space="0" w:color="000000"/>
        </w:pBdr>
        <w:spacing w:after="52" w:line="259" w:lineRule="auto"/>
        <w:ind w:left="0" w:firstLine="0"/>
        <w:jc w:val="left"/>
        <w:rPr>
          <w:rFonts w:ascii="Verdana" w:hAnsi="Verdana"/>
        </w:rPr>
      </w:pPr>
      <w:r w:rsidRPr="0057773C">
        <w:rPr>
          <w:rFonts w:ascii="Verdana" w:hAnsi="Verdana"/>
        </w:rPr>
        <w:t xml:space="preserve"> </w:t>
      </w:r>
    </w:p>
    <w:p w14:paraId="2C825006" w14:textId="77777777" w:rsidR="00104AFC" w:rsidRPr="0057773C" w:rsidRDefault="006D3DF4">
      <w:pPr>
        <w:spacing w:after="0" w:line="259" w:lineRule="auto"/>
        <w:ind w:left="3" w:right="0" w:firstLine="0"/>
        <w:jc w:val="left"/>
        <w:rPr>
          <w:rFonts w:ascii="Verdana" w:hAnsi="Verdana"/>
        </w:rPr>
      </w:pPr>
      <w:r w:rsidRPr="0057773C">
        <w:rPr>
          <w:rFonts w:ascii="Verdana" w:hAnsi="Verdana"/>
        </w:rPr>
        <w:t xml:space="preserve"> </w:t>
      </w:r>
    </w:p>
    <w:p w14:paraId="1E44C874" w14:textId="77777777" w:rsidR="00F777AF" w:rsidRPr="0057773C" w:rsidRDefault="00F777AF">
      <w:pPr>
        <w:spacing w:after="75" w:line="259" w:lineRule="auto"/>
        <w:ind w:left="61" w:right="0" w:firstLine="0"/>
        <w:jc w:val="center"/>
        <w:rPr>
          <w:rFonts w:ascii="Verdana" w:hAnsi="Verdana"/>
          <w:b/>
          <w:sz w:val="28"/>
        </w:rPr>
      </w:pPr>
    </w:p>
    <w:p w14:paraId="4FCACE8D" w14:textId="77777777" w:rsidR="00F777AF" w:rsidRPr="0057773C" w:rsidRDefault="00F777AF">
      <w:pPr>
        <w:spacing w:after="75" w:line="259" w:lineRule="auto"/>
        <w:ind w:left="61" w:right="0" w:firstLine="0"/>
        <w:jc w:val="center"/>
        <w:rPr>
          <w:rFonts w:ascii="Verdana" w:hAnsi="Verdana"/>
          <w:b/>
          <w:sz w:val="28"/>
        </w:rPr>
      </w:pPr>
    </w:p>
    <w:p w14:paraId="63DF2D82" w14:textId="58949E0F" w:rsidR="00104AFC" w:rsidRPr="00777FD9" w:rsidRDefault="00777FD9" w:rsidP="00777FD9">
      <w:pPr>
        <w:spacing w:after="160" w:line="259" w:lineRule="auto"/>
        <w:ind w:left="0" w:right="0" w:firstLine="0"/>
        <w:jc w:val="left"/>
        <w:rPr>
          <w:rFonts w:ascii="Verdana" w:hAnsi="Verdana"/>
          <w:b/>
          <w:sz w:val="28"/>
        </w:rPr>
      </w:pPr>
      <w:r>
        <w:rPr>
          <w:rFonts w:ascii="Verdana" w:hAnsi="Verdana"/>
          <w:b/>
          <w:sz w:val="28"/>
        </w:rPr>
        <w:br w:type="page"/>
      </w:r>
    </w:p>
    <w:sdt>
      <w:sdtPr>
        <w:rPr>
          <w:rFonts w:ascii="Verdana" w:eastAsia="Calibri" w:hAnsi="Verdana" w:cs="Calibri"/>
          <w:color w:val="000000"/>
          <w:sz w:val="20"/>
          <w:szCs w:val="22"/>
        </w:rPr>
        <w:id w:val="405422391"/>
        <w:docPartObj>
          <w:docPartGallery w:val="Table of Contents"/>
          <w:docPartUnique/>
        </w:docPartObj>
      </w:sdtPr>
      <w:sdtEndPr>
        <w:rPr>
          <w:b/>
          <w:bCs/>
        </w:rPr>
      </w:sdtEndPr>
      <w:sdtContent>
        <w:p w14:paraId="03E1D016" w14:textId="1C2C3E81" w:rsidR="00624E8B" w:rsidRPr="0057773C" w:rsidRDefault="003931A3">
          <w:pPr>
            <w:pStyle w:val="En-ttedetabledesmatires"/>
            <w:rPr>
              <w:rFonts w:ascii="Verdana" w:hAnsi="Verdana"/>
            </w:rPr>
          </w:pPr>
          <w:r>
            <w:rPr>
              <w:rFonts w:ascii="Verdana" w:hAnsi="Verdana"/>
            </w:rPr>
            <w:t>L2501</w:t>
          </w:r>
          <w:r w:rsidR="007F140D" w:rsidRPr="0057773C">
            <w:rPr>
              <w:rFonts w:ascii="Verdana" w:hAnsi="Verdana"/>
            </w:rPr>
            <w:t xml:space="preserve"> Rénovation volets roulants LARREY</w:t>
          </w:r>
        </w:p>
        <w:p w14:paraId="08F89923" w14:textId="77777777" w:rsidR="007F140D" w:rsidRPr="0057773C" w:rsidRDefault="007F140D" w:rsidP="007F140D">
          <w:pPr>
            <w:rPr>
              <w:rFonts w:ascii="Verdana" w:hAnsi="Verdana" w:cstheme="minorHAnsi"/>
            </w:rPr>
          </w:pPr>
        </w:p>
        <w:p w14:paraId="51AA0555" w14:textId="70D9EBCC" w:rsidR="00777FD9" w:rsidRDefault="00624E8B">
          <w:pPr>
            <w:pStyle w:val="TM1"/>
            <w:tabs>
              <w:tab w:val="right" w:leader="dot" w:pos="9636"/>
            </w:tabs>
            <w:rPr>
              <w:rFonts w:asciiTheme="minorHAnsi" w:eastAsiaTheme="minorEastAsia" w:hAnsiTheme="minorHAnsi" w:cstheme="minorBidi"/>
              <w:noProof/>
              <w:color w:val="auto"/>
              <w:sz w:val="22"/>
            </w:rPr>
          </w:pPr>
          <w:r w:rsidRPr="0057773C">
            <w:rPr>
              <w:rFonts w:ascii="Verdana" w:hAnsi="Verdana" w:cstheme="minorHAnsi"/>
            </w:rPr>
            <w:fldChar w:fldCharType="begin"/>
          </w:r>
          <w:r w:rsidRPr="0057773C">
            <w:rPr>
              <w:rFonts w:ascii="Verdana" w:hAnsi="Verdana" w:cstheme="minorHAnsi"/>
            </w:rPr>
            <w:instrText xml:space="preserve"> TOC \o "1-3" \h \z \u </w:instrText>
          </w:r>
          <w:r w:rsidRPr="0057773C">
            <w:rPr>
              <w:rFonts w:ascii="Verdana" w:hAnsi="Verdana" w:cstheme="minorHAnsi"/>
            </w:rPr>
            <w:fldChar w:fldCharType="separate"/>
          </w:r>
          <w:hyperlink w:anchor="_Toc197681409" w:history="1">
            <w:r w:rsidR="00777FD9" w:rsidRPr="001D41FD">
              <w:rPr>
                <w:rStyle w:val="Lienhypertexte"/>
                <w:rFonts w:ascii="Verdana" w:hAnsi="Verdana" w:cstheme="minorHAnsi"/>
                <w:noProof/>
              </w:rPr>
              <w:t>0  Préparation, coordination et exécution des travaux</w:t>
            </w:r>
            <w:r w:rsidR="00777FD9">
              <w:rPr>
                <w:noProof/>
                <w:webHidden/>
              </w:rPr>
              <w:tab/>
            </w:r>
            <w:r w:rsidR="00777FD9">
              <w:rPr>
                <w:noProof/>
                <w:webHidden/>
              </w:rPr>
              <w:fldChar w:fldCharType="begin"/>
            </w:r>
            <w:r w:rsidR="00777FD9">
              <w:rPr>
                <w:noProof/>
                <w:webHidden/>
              </w:rPr>
              <w:instrText xml:space="preserve"> PAGEREF _Toc197681409 \h </w:instrText>
            </w:r>
            <w:r w:rsidR="00777FD9">
              <w:rPr>
                <w:noProof/>
                <w:webHidden/>
              </w:rPr>
            </w:r>
            <w:r w:rsidR="00777FD9">
              <w:rPr>
                <w:noProof/>
                <w:webHidden/>
              </w:rPr>
              <w:fldChar w:fldCharType="separate"/>
            </w:r>
            <w:r w:rsidR="00777FD9">
              <w:rPr>
                <w:noProof/>
                <w:webHidden/>
              </w:rPr>
              <w:t>3</w:t>
            </w:r>
            <w:r w:rsidR="00777FD9">
              <w:rPr>
                <w:noProof/>
                <w:webHidden/>
              </w:rPr>
              <w:fldChar w:fldCharType="end"/>
            </w:r>
          </w:hyperlink>
        </w:p>
        <w:p w14:paraId="029B652D" w14:textId="69688C5D"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0"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0.1</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Période de préparation</w:t>
            </w:r>
            <w:r w:rsidR="00777FD9">
              <w:rPr>
                <w:noProof/>
                <w:webHidden/>
              </w:rPr>
              <w:tab/>
            </w:r>
            <w:r w:rsidR="00777FD9">
              <w:rPr>
                <w:noProof/>
                <w:webHidden/>
              </w:rPr>
              <w:fldChar w:fldCharType="begin"/>
            </w:r>
            <w:r w:rsidR="00777FD9">
              <w:rPr>
                <w:noProof/>
                <w:webHidden/>
              </w:rPr>
              <w:instrText xml:space="preserve"> PAGEREF _Toc197681410 \h </w:instrText>
            </w:r>
            <w:r w:rsidR="00777FD9">
              <w:rPr>
                <w:noProof/>
                <w:webHidden/>
              </w:rPr>
            </w:r>
            <w:r w:rsidR="00777FD9">
              <w:rPr>
                <w:noProof/>
                <w:webHidden/>
              </w:rPr>
              <w:fldChar w:fldCharType="separate"/>
            </w:r>
            <w:r w:rsidR="00777FD9">
              <w:rPr>
                <w:noProof/>
                <w:webHidden/>
              </w:rPr>
              <w:t>3</w:t>
            </w:r>
            <w:r w:rsidR="00777FD9">
              <w:rPr>
                <w:noProof/>
                <w:webHidden/>
              </w:rPr>
              <w:fldChar w:fldCharType="end"/>
            </w:r>
          </w:hyperlink>
        </w:p>
        <w:p w14:paraId="1E8513EA" w14:textId="5C220C66"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1"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0.2</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Plans d’exécution, notes de calculs, études de détail, de synthèse et autres</w:t>
            </w:r>
            <w:r w:rsidR="00777FD9">
              <w:rPr>
                <w:noProof/>
                <w:webHidden/>
              </w:rPr>
              <w:tab/>
            </w:r>
            <w:r w:rsidR="00777FD9">
              <w:rPr>
                <w:noProof/>
                <w:webHidden/>
              </w:rPr>
              <w:fldChar w:fldCharType="begin"/>
            </w:r>
            <w:r w:rsidR="00777FD9">
              <w:rPr>
                <w:noProof/>
                <w:webHidden/>
              </w:rPr>
              <w:instrText xml:space="preserve"> PAGEREF _Toc197681411 \h </w:instrText>
            </w:r>
            <w:r w:rsidR="00777FD9">
              <w:rPr>
                <w:noProof/>
                <w:webHidden/>
              </w:rPr>
            </w:r>
            <w:r w:rsidR="00777FD9">
              <w:rPr>
                <w:noProof/>
                <w:webHidden/>
              </w:rPr>
              <w:fldChar w:fldCharType="separate"/>
            </w:r>
            <w:r w:rsidR="00777FD9">
              <w:rPr>
                <w:noProof/>
                <w:webHidden/>
              </w:rPr>
              <w:t>3</w:t>
            </w:r>
            <w:r w:rsidR="00777FD9">
              <w:rPr>
                <w:noProof/>
                <w:webHidden/>
              </w:rPr>
              <w:fldChar w:fldCharType="end"/>
            </w:r>
          </w:hyperlink>
        </w:p>
        <w:p w14:paraId="7259C40F" w14:textId="75F1DE5A"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2"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0.3</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Organisation - Hygiène et sécurité des chantiers</w:t>
            </w:r>
            <w:r w:rsidR="00777FD9">
              <w:rPr>
                <w:noProof/>
                <w:webHidden/>
              </w:rPr>
              <w:tab/>
            </w:r>
            <w:r w:rsidR="00777FD9">
              <w:rPr>
                <w:noProof/>
                <w:webHidden/>
              </w:rPr>
              <w:fldChar w:fldCharType="begin"/>
            </w:r>
            <w:r w:rsidR="00777FD9">
              <w:rPr>
                <w:noProof/>
                <w:webHidden/>
              </w:rPr>
              <w:instrText xml:space="preserve"> PAGEREF _Toc197681412 \h </w:instrText>
            </w:r>
            <w:r w:rsidR="00777FD9">
              <w:rPr>
                <w:noProof/>
                <w:webHidden/>
              </w:rPr>
            </w:r>
            <w:r w:rsidR="00777FD9">
              <w:rPr>
                <w:noProof/>
                <w:webHidden/>
              </w:rPr>
              <w:fldChar w:fldCharType="separate"/>
            </w:r>
            <w:r w:rsidR="00777FD9">
              <w:rPr>
                <w:noProof/>
                <w:webHidden/>
              </w:rPr>
              <w:t>4</w:t>
            </w:r>
            <w:r w:rsidR="00777FD9">
              <w:rPr>
                <w:noProof/>
                <w:webHidden/>
              </w:rPr>
              <w:fldChar w:fldCharType="end"/>
            </w:r>
          </w:hyperlink>
        </w:p>
        <w:p w14:paraId="78C3724D" w14:textId="72C77143"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3"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0.4</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Risques particuliers</w:t>
            </w:r>
            <w:r w:rsidR="00777FD9">
              <w:rPr>
                <w:noProof/>
                <w:webHidden/>
              </w:rPr>
              <w:tab/>
            </w:r>
            <w:r w:rsidR="00777FD9">
              <w:rPr>
                <w:noProof/>
                <w:webHidden/>
              </w:rPr>
              <w:fldChar w:fldCharType="begin"/>
            </w:r>
            <w:r w:rsidR="00777FD9">
              <w:rPr>
                <w:noProof/>
                <w:webHidden/>
              </w:rPr>
              <w:instrText xml:space="preserve"> PAGEREF _Toc197681413 \h </w:instrText>
            </w:r>
            <w:r w:rsidR="00777FD9">
              <w:rPr>
                <w:noProof/>
                <w:webHidden/>
              </w:rPr>
            </w:r>
            <w:r w:rsidR="00777FD9">
              <w:rPr>
                <w:noProof/>
                <w:webHidden/>
              </w:rPr>
              <w:fldChar w:fldCharType="separate"/>
            </w:r>
            <w:r w:rsidR="00777FD9">
              <w:rPr>
                <w:noProof/>
                <w:webHidden/>
              </w:rPr>
              <w:t>4</w:t>
            </w:r>
            <w:r w:rsidR="00777FD9">
              <w:rPr>
                <w:noProof/>
                <w:webHidden/>
              </w:rPr>
              <w:fldChar w:fldCharType="end"/>
            </w:r>
          </w:hyperlink>
        </w:p>
        <w:p w14:paraId="7D04E1BD" w14:textId="19274955"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4"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0.5</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Interventions en site occupé et en exploitation</w:t>
            </w:r>
            <w:r w:rsidR="00777FD9">
              <w:rPr>
                <w:noProof/>
                <w:webHidden/>
              </w:rPr>
              <w:tab/>
            </w:r>
            <w:r w:rsidR="00777FD9">
              <w:rPr>
                <w:noProof/>
                <w:webHidden/>
              </w:rPr>
              <w:fldChar w:fldCharType="begin"/>
            </w:r>
            <w:r w:rsidR="00777FD9">
              <w:rPr>
                <w:noProof/>
                <w:webHidden/>
              </w:rPr>
              <w:instrText xml:space="preserve"> PAGEREF _Toc197681414 \h </w:instrText>
            </w:r>
            <w:r w:rsidR="00777FD9">
              <w:rPr>
                <w:noProof/>
                <w:webHidden/>
              </w:rPr>
            </w:r>
            <w:r w:rsidR="00777FD9">
              <w:rPr>
                <w:noProof/>
                <w:webHidden/>
              </w:rPr>
              <w:fldChar w:fldCharType="separate"/>
            </w:r>
            <w:r w:rsidR="00777FD9">
              <w:rPr>
                <w:noProof/>
                <w:webHidden/>
              </w:rPr>
              <w:t>5</w:t>
            </w:r>
            <w:r w:rsidR="00777FD9">
              <w:rPr>
                <w:noProof/>
                <w:webHidden/>
              </w:rPr>
              <w:fldChar w:fldCharType="end"/>
            </w:r>
          </w:hyperlink>
        </w:p>
        <w:p w14:paraId="3F5513E9" w14:textId="0ED20FBE" w:rsidR="00777FD9" w:rsidRDefault="00FA3C3B">
          <w:pPr>
            <w:pStyle w:val="TM3"/>
            <w:tabs>
              <w:tab w:val="left" w:pos="1320"/>
            </w:tabs>
            <w:rPr>
              <w:rFonts w:asciiTheme="minorHAnsi" w:eastAsiaTheme="minorEastAsia" w:hAnsiTheme="minorHAnsi" w:cstheme="minorBidi"/>
              <w:color w:val="auto"/>
              <w:sz w:val="22"/>
            </w:rPr>
          </w:pPr>
          <w:hyperlink w:anchor="_Toc197681415" w:history="1">
            <w:r w:rsidR="00777FD9" w:rsidRPr="001D41FD">
              <w:rPr>
                <w:rStyle w:val="Lienhypertexte"/>
                <w:rFonts w:ascii="Verdana" w:eastAsiaTheme="minorHAnsi" w:hAnsi="Verdana"/>
                <w14:scene3d>
                  <w14:camera w14:prst="orthographicFront"/>
                  <w14:lightRig w14:rig="threePt" w14:dir="t">
                    <w14:rot w14:lat="0" w14:lon="0" w14:rev="0"/>
                  </w14:lightRig>
                </w14:scene3d>
              </w:rPr>
              <w:t>0.5.1</w:t>
            </w:r>
            <w:r w:rsidR="00777FD9">
              <w:rPr>
                <w:rFonts w:asciiTheme="minorHAnsi" w:eastAsiaTheme="minorEastAsia" w:hAnsiTheme="minorHAnsi" w:cstheme="minorBidi"/>
                <w:color w:val="auto"/>
                <w:sz w:val="22"/>
              </w:rPr>
              <w:tab/>
            </w:r>
            <w:r w:rsidR="00777FD9" w:rsidRPr="001D41FD">
              <w:rPr>
                <w:rStyle w:val="Lienhypertexte"/>
                <w:rFonts w:ascii="Verdana" w:eastAsiaTheme="minorHAnsi" w:hAnsi="Verdana"/>
              </w:rPr>
              <w:t>Demandes de coupures de réseaux</w:t>
            </w:r>
            <w:r w:rsidR="00777FD9">
              <w:rPr>
                <w:webHidden/>
              </w:rPr>
              <w:tab/>
            </w:r>
            <w:r w:rsidR="00777FD9">
              <w:rPr>
                <w:webHidden/>
              </w:rPr>
              <w:fldChar w:fldCharType="begin"/>
            </w:r>
            <w:r w:rsidR="00777FD9">
              <w:rPr>
                <w:webHidden/>
              </w:rPr>
              <w:instrText xml:space="preserve"> PAGEREF _Toc197681415 \h </w:instrText>
            </w:r>
            <w:r w:rsidR="00777FD9">
              <w:rPr>
                <w:webHidden/>
              </w:rPr>
            </w:r>
            <w:r w:rsidR="00777FD9">
              <w:rPr>
                <w:webHidden/>
              </w:rPr>
              <w:fldChar w:fldCharType="separate"/>
            </w:r>
            <w:r w:rsidR="00777FD9">
              <w:rPr>
                <w:webHidden/>
              </w:rPr>
              <w:t>5</w:t>
            </w:r>
            <w:r w:rsidR="00777FD9">
              <w:rPr>
                <w:webHidden/>
              </w:rPr>
              <w:fldChar w:fldCharType="end"/>
            </w:r>
          </w:hyperlink>
        </w:p>
        <w:p w14:paraId="3DE99C0C" w14:textId="0F2D625B" w:rsidR="00777FD9" w:rsidRDefault="00FA3C3B">
          <w:pPr>
            <w:pStyle w:val="TM3"/>
            <w:tabs>
              <w:tab w:val="left" w:pos="1320"/>
            </w:tabs>
            <w:rPr>
              <w:rFonts w:asciiTheme="minorHAnsi" w:eastAsiaTheme="minorEastAsia" w:hAnsiTheme="minorHAnsi" w:cstheme="minorBidi"/>
              <w:color w:val="auto"/>
              <w:sz w:val="22"/>
            </w:rPr>
          </w:pPr>
          <w:hyperlink w:anchor="_Toc197681416" w:history="1">
            <w:r w:rsidR="00777FD9" w:rsidRPr="001D41FD">
              <w:rPr>
                <w:rStyle w:val="Lienhypertexte"/>
                <w:rFonts w:ascii="Verdana" w:eastAsiaTheme="minorHAnsi" w:hAnsi="Verdana"/>
                <w14:scene3d>
                  <w14:camera w14:prst="orthographicFront"/>
                  <w14:lightRig w14:rig="threePt" w14:dir="t">
                    <w14:rot w14:lat="0" w14:lon="0" w14:rev="0"/>
                  </w14:lightRig>
                </w14:scene3d>
              </w:rPr>
              <w:t>0.5.2</w:t>
            </w:r>
            <w:r w:rsidR="00777FD9">
              <w:rPr>
                <w:rFonts w:asciiTheme="minorHAnsi" w:eastAsiaTheme="minorEastAsia" w:hAnsiTheme="minorHAnsi" w:cstheme="minorBidi"/>
                <w:color w:val="auto"/>
                <w:sz w:val="22"/>
              </w:rPr>
              <w:tab/>
            </w:r>
            <w:r w:rsidR="00777FD9" w:rsidRPr="001D41FD">
              <w:rPr>
                <w:rStyle w:val="Lienhypertexte"/>
                <w:rFonts w:ascii="Verdana" w:eastAsiaTheme="minorHAnsi" w:hAnsi="Verdana"/>
              </w:rPr>
              <w:t>Basculement des installations avec coupure sur le réseau électrique</w:t>
            </w:r>
            <w:r w:rsidR="00777FD9">
              <w:rPr>
                <w:webHidden/>
              </w:rPr>
              <w:tab/>
            </w:r>
            <w:r w:rsidR="00777FD9">
              <w:rPr>
                <w:webHidden/>
              </w:rPr>
              <w:fldChar w:fldCharType="begin"/>
            </w:r>
            <w:r w:rsidR="00777FD9">
              <w:rPr>
                <w:webHidden/>
              </w:rPr>
              <w:instrText xml:space="preserve"> PAGEREF _Toc197681416 \h </w:instrText>
            </w:r>
            <w:r w:rsidR="00777FD9">
              <w:rPr>
                <w:webHidden/>
              </w:rPr>
            </w:r>
            <w:r w:rsidR="00777FD9">
              <w:rPr>
                <w:webHidden/>
              </w:rPr>
              <w:fldChar w:fldCharType="separate"/>
            </w:r>
            <w:r w:rsidR="00777FD9">
              <w:rPr>
                <w:webHidden/>
              </w:rPr>
              <w:t>5</w:t>
            </w:r>
            <w:r w:rsidR="00777FD9">
              <w:rPr>
                <w:webHidden/>
              </w:rPr>
              <w:fldChar w:fldCharType="end"/>
            </w:r>
          </w:hyperlink>
        </w:p>
        <w:p w14:paraId="4614605C" w14:textId="62039C32" w:rsidR="00777FD9" w:rsidRDefault="00FA3C3B">
          <w:pPr>
            <w:pStyle w:val="TM3"/>
            <w:tabs>
              <w:tab w:val="left" w:pos="1320"/>
            </w:tabs>
            <w:rPr>
              <w:rFonts w:asciiTheme="minorHAnsi" w:eastAsiaTheme="minorEastAsia" w:hAnsiTheme="minorHAnsi" w:cstheme="minorBidi"/>
              <w:color w:val="auto"/>
              <w:sz w:val="22"/>
            </w:rPr>
          </w:pPr>
          <w:hyperlink w:anchor="_Toc197681417" w:history="1">
            <w:r w:rsidR="00777FD9" w:rsidRPr="001D41FD">
              <w:rPr>
                <w:rStyle w:val="Lienhypertexte"/>
                <w:rFonts w:ascii="Verdana" w:eastAsiaTheme="minorHAnsi" w:hAnsi="Verdana"/>
                <w14:scene3d>
                  <w14:camera w14:prst="orthographicFront"/>
                  <w14:lightRig w14:rig="threePt" w14:dir="t">
                    <w14:rot w14:lat="0" w14:lon="0" w14:rev="0"/>
                  </w14:lightRig>
                </w14:scene3d>
              </w:rPr>
              <w:t>0.5.3</w:t>
            </w:r>
            <w:r w:rsidR="00777FD9">
              <w:rPr>
                <w:rFonts w:asciiTheme="minorHAnsi" w:eastAsiaTheme="minorEastAsia" w:hAnsiTheme="minorHAnsi" w:cstheme="minorBidi"/>
                <w:color w:val="auto"/>
                <w:sz w:val="22"/>
              </w:rPr>
              <w:tab/>
            </w:r>
            <w:r w:rsidR="00777FD9" w:rsidRPr="001D41FD">
              <w:rPr>
                <w:rStyle w:val="Lienhypertexte"/>
                <w:rFonts w:ascii="Verdana" w:eastAsiaTheme="minorHAnsi" w:hAnsi="Verdana"/>
              </w:rPr>
              <w:t>Réalisation d’essais impactant le fonctionnement hospitalier</w:t>
            </w:r>
            <w:r w:rsidR="00777FD9">
              <w:rPr>
                <w:webHidden/>
              </w:rPr>
              <w:tab/>
            </w:r>
            <w:r w:rsidR="00777FD9">
              <w:rPr>
                <w:webHidden/>
              </w:rPr>
              <w:fldChar w:fldCharType="begin"/>
            </w:r>
            <w:r w:rsidR="00777FD9">
              <w:rPr>
                <w:webHidden/>
              </w:rPr>
              <w:instrText xml:space="preserve"> PAGEREF _Toc197681417 \h </w:instrText>
            </w:r>
            <w:r w:rsidR="00777FD9">
              <w:rPr>
                <w:webHidden/>
              </w:rPr>
            </w:r>
            <w:r w:rsidR="00777FD9">
              <w:rPr>
                <w:webHidden/>
              </w:rPr>
              <w:fldChar w:fldCharType="separate"/>
            </w:r>
            <w:r w:rsidR="00777FD9">
              <w:rPr>
                <w:webHidden/>
              </w:rPr>
              <w:t>5</w:t>
            </w:r>
            <w:r w:rsidR="00777FD9">
              <w:rPr>
                <w:webHidden/>
              </w:rPr>
              <w:fldChar w:fldCharType="end"/>
            </w:r>
          </w:hyperlink>
        </w:p>
        <w:p w14:paraId="16C187C2" w14:textId="27DE1000"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18" w:history="1">
            <w:r w:rsidR="00777FD9" w:rsidRPr="001D41FD">
              <w:rPr>
                <w:rStyle w:val="Lienhypertexte"/>
                <w:rFonts w:ascii="Verdana" w:hAnsi="Verdana"/>
                <w:noProof/>
                <w14:scene3d>
                  <w14:camera w14:prst="orthographicFront"/>
                  <w14:lightRig w14:rig="threePt" w14:dir="t">
                    <w14:rot w14:lat="0" w14:lon="0" w14:rev="0"/>
                  </w14:lightRig>
                </w14:scene3d>
              </w:rPr>
              <w:t>0.1</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noProof/>
              </w:rPr>
              <w:t>Clause sociale d’insertion obligatoire</w:t>
            </w:r>
            <w:r w:rsidR="00777FD9">
              <w:rPr>
                <w:noProof/>
                <w:webHidden/>
              </w:rPr>
              <w:tab/>
            </w:r>
            <w:r w:rsidR="00777FD9">
              <w:rPr>
                <w:noProof/>
                <w:webHidden/>
              </w:rPr>
              <w:fldChar w:fldCharType="begin"/>
            </w:r>
            <w:r w:rsidR="00777FD9">
              <w:rPr>
                <w:noProof/>
                <w:webHidden/>
              </w:rPr>
              <w:instrText xml:space="preserve"> PAGEREF _Toc197681418 \h </w:instrText>
            </w:r>
            <w:r w:rsidR="00777FD9">
              <w:rPr>
                <w:noProof/>
                <w:webHidden/>
              </w:rPr>
            </w:r>
            <w:r w:rsidR="00777FD9">
              <w:rPr>
                <w:noProof/>
                <w:webHidden/>
              </w:rPr>
              <w:fldChar w:fldCharType="separate"/>
            </w:r>
            <w:r w:rsidR="00777FD9">
              <w:rPr>
                <w:noProof/>
                <w:webHidden/>
              </w:rPr>
              <w:t>5</w:t>
            </w:r>
            <w:r w:rsidR="00777FD9">
              <w:rPr>
                <w:noProof/>
                <w:webHidden/>
              </w:rPr>
              <w:fldChar w:fldCharType="end"/>
            </w:r>
          </w:hyperlink>
        </w:p>
        <w:p w14:paraId="1981EB41" w14:textId="68F83F64"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19"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1</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Autres obligations du Titulaire</w:t>
            </w:r>
            <w:r w:rsidR="00777FD9">
              <w:rPr>
                <w:noProof/>
                <w:webHidden/>
              </w:rPr>
              <w:tab/>
            </w:r>
            <w:r w:rsidR="00777FD9">
              <w:rPr>
                <w:noProof/>
                <w:webHidden/>
              </w:rPr>
              <w:fldChar w:fldCharType="begin"/>
            </w:r>
            <w:r w:rsidR="00777FD9">
              <w:rPr>
                <w:noProof/>
                <w:webHidden/>
              </w:rPr>
              <w:instrText xml:space="preserve"> PAGEREF _Toc197681419 \h </w:instrText>
            </w:r>
            <w:r w:rsidR="00777FD9">
              <w:rPr>
                <w:noProof/>
                <w:webHidden/>
              </w:rPr>
            </w:r>
            <w:r w:rsidR="00777FD9">
              <w:rPr>
                <w:noProof/>
                <w:webHidden/>
              </w:rPr>
              <w:fldChar w:fldCharType="separate"/>
            </w:r>
            <w:r w:rsidR="00777FD9">
              <w:rPr>
                <w:noProof/>
                <w:webHidden/>
              </w:rPr>
              <w:t>5</w:t>
            </w:r>
            <w:r w:rsidR="00777FD9">
              <w:rPr>
                <w:noProof/>
                <w:webHidden/>
              </w:rPr>
              <w:fldChar w:fldCharType="end"/>
            </w:r>
          </w:hyperlink>
        </w:p>
        <w:p w14:paraId="282AE4EC" w14:textId="3A831963"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20"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1.1</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Changements affectant le Titulaire</w:t>
            </w:r>
            <w:r w:rsidR="00777FD9">
              <w:rPr>
                <w:noProof/>
                <w:webHidden/>
              </w:rPr>
              <w:tab/>
            </w:r>
            <w:r w:rsidR="00777FD9">
              <w:rPr>
                <w:noProof/>
                <w:webHidden/>
              </w:rPr>
              <w:fldChar w:fldCharType="begin"/>
            </w:r>
            <w:r w:rsidR="00777FD9">
              <w:rPr>
                <w:noProof/>
                <w:webHidden/>
              </w:rPr>
              <w:instrText xml:space="preserve"> PAGEREF _Toc197681420 \h </w:instrText>
            </w:r>
            <w:r w:rsidR="00777FD9">
              <w:rPr>
                <w:noProof/>
                <w:webHidden/>
              </w:rPr>
            </w:r>
            <w:r w:rsidR="00777FD9">
              <w:rPr>
                <w:noProof/>
                <w:webHidden/>
              </w:rPr>
              <w:fldChar w:fldCharType="separate"/>
            </w:r>
            <w:r w:rsidR="00777FD9">
              <w:rPr>
                <w:noProof/>
                <w:webHidden/>
              </w:rPr>
              <w:t>5</w:t>
            </w:r>
            <w:r w:rsidR="00777FD9">
              <w:rPr>
                <w:noProof/>
                <w:webHidden/>
              </w:rPr>
              <w:fldChar w:fldCharType="end"/>
            </w:r>
          </w:hyperlink>
        </w:p>
        <w:p w14:paraId="109CF014" w14:textId="46630252"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21"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1.2</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Discrétion et confidentialité</w:t>
            </w:r>
            <w:r w:rsidR="00777FD9">
              <w:rPr>
                <w:noProof/>
                <w:webHidden/>
              </w:rPr>
              <w:tab/>
            </w:r>
            <w:r w:rsidR="00777FD9">
              <w:rPr>
                <w:noProof/>
                <w:webHidden/>
              </w:rPr>
              <w:fldChar w:fldCharType="begin"/>
            </w:r>
            <w:r w:rsidR="00777FD9">
              <w:rPr>
                <w:noProof/>
                <w:webHidden/>
              </w:rPr>
              <w:instrText xml:space="preserve"> PAGEREF _Toc197681421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6FB2E789" w14:textId="6FEF675B"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22"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1.3</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Obligation de sécurité</w:t>
            </w:r>
            <w:r w:rsidR="00777FD9">
              <w:rPr>
                <w:noProof/>
                <w:webHidden/>
              </w:rPr>
              <w:tab/>
            </w:r>
            <w:r w:rsidR="00777FD9">
              <w:rPr>
                <w:noProof/>
                <w:webHidden/>
              </w:rPr>
              <w:fldChar w:fldCharType="begin"/>
            </w:r>
            <w:r w:rsidR="00777FD9">
              <w:rPr>
                <w:noProof/>
                <w:webHidden/>
              </w:rPr>
              <w:instrText xml:space="preserve"> PAGEREF _Toc197681422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3D695C6B" w14:textId="16ADFEDB" w:rsidR="00777FD9" w:rsidRDefault="00FA3C3B">
          <w:pPr>
            <w:pStyle w:val="TM2"/>
            <w:tabs>
              <w:tab w:val="left" w:pos="880"/>
              <w:tab w:val="right" w:leader="dot" w:pos="9636"/>
            </w:tabs>
            <w:rPr>
              <w:rFonts w:asciiTheme="minorHAnsi" w:eastAsiaTheme="minorEastAsia" w:hAnsiTheme="minorHAnsi" w:cstheme="minorBidi"/>
              <w:noProof/>
              <w:color w:val="auto"/>
              <w:sz w:val="22"/>
            </w:rPr>
          </w:pPr>
          <w:hyperlink w:anchor="_Toc197681423" w:history="1">
            <w:r w:rsidR="00777FD9" w:rsidRPr="001D41FD">
              <w:rPr>
                <w:rStyle w:val="Lienhypertexte"/>
                <w:rFonts w:ascii="Verdana" w:eastAsiaTheme="minorHAnsi" w:hAnsi="Verdana"/>
                <w:noProof/>
                <w14:scene3d>
                  <w14:camera w14:prst="orthographicFront"/>
                  <w14:lightRig w14:rig="threePt" w14:dir="t">
                    <w14:rot w14:lat="0" w14:lon="0" w14:rev="0"/>
                  </w14:lightRig>
                </w14:scene3d>
              </w:rPr>
              <w:t>1.4</w:t>
            </w:r>
            <w:r w:rsidR="00777FD9">
              <w:rPr>
                <w:rFonts w:asciiTheme="minorHAnsi" w:eastAsiaTheme="minorEastAsia" w:hAnsiTheme="minorHAnsi" w:cstheme="minorBidi"/>
                <w:noProof/>
                <w:color w:val="auto"/>
                <w:sz w:val="22"/>
              </w:rPr>
              <w:tab/>
            </w:r>
            <w:r w:rsidR="00777FD9" w:rsidRPr="001D41FD">
              <w:rPr>
                <w:rStyle w:val="Lienhypertexte"/>
                <w:rFonts w:ascii="Verdana" w:eastAsiaTheme="minorHAnsi" w:hAnsi="Verdana"/>
                <w:noProof/>
              </w:rPr>
              <w:t>Obligation de conseil</w:t>
            </w:r>
            <w:r w:rsidR="00777FD9">
              <w:rPr>
                <w:noProof/>
                <w:webHidden/>
              </w:rPr>
              <w:tab/>
            </w:r>
            <w:r w:rsidR="00777FD9">
              <w:rPr>
                <w:noProof/>
                <w:webHidden/>
              </w:rPr>
              <w:fldChar w:fldCharType="begin"/>
            </w:r>
            <w:r w:rsidR="00777FD9">
              <w:rPr>
                <w:noProof/>
                <w:webHidden/>
              </w:rPr>
              <w:instrText xml:space="preserve"> PAGEREF _Toc197681423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0E0B5336" w14:textId="769222F2"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24"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2</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PRESCRIPTIONS TECHNIQUES PARTICULIERES</w:t>
            </w:r>
            <w:r w:rsidR="00777FD9">
              <w:rPr>
                <w:noProof/>
                <w:webHidden/>
              </w:rPr>
              <w:tab/>
            </w:r>
            <w:r w:rsidR="00777FD9">
              <w:rPr>
                <w:noProof/>
                <w:webHidden/>
              </w:rPr>
              <w:fldChar w:fldCharType="begin"/>
            </w:r>
            <w:r w:rsidR="00777FD9">
              <w:rPr>
                <w:noProof/>
                <w:webHidden/>
              </w:rPr>
              <w:instrText xml:space="preserve"> PAGEREF _Toc197681424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6383E607" w14:textId="02E80B88" w:rsidR="00777FD9" w:rsidRDefault="00FA3C3B">
          <w:pPr>
            <w:pStyle w:val="TM2"/>
            <w:tabs>
              <w:tab w:val="right" w:leader="dot" w:pos="9636"/>
            </w:tabs>
            <w:rPr>
              <w:rFonts w:asciiTheme="minorHAnsi" w:eastAsiaTheme="minorEastAsia" w:hAnsiTheme="minorHAnsi" w:cstheme="minorBidi"/>
              <w:noProof/>
              <w:color w:val="auto"/>
              <w:sz w:val="22"/>
            </w:rPr>
          </w:pPr>
          <w:hyperlink w:anchor="_Toc197681425" w:history="1">
            <w:r w:rsidR="00777FD9" w:rsidRPr="001D41FD">
              <w:rPr>
                <w:rStyle w:val="Lienhypertexte"/>
                <w:rFonts w:ascii="Verdana" w:eastAsiaTheme="minorHAnsi" w:hAnsi="Verdana"/>
                <w:noProof/>
              </w:rPr>
              <w:t>2.1 CARACTÉRISTIQUES TECHNIQUES GENERALES DE LA</w:t>
            </w:r>
            <w:r w:rsidR="00777FD9" w:rsidRPr="001D41FD">
              <w:rPr>
                <w:rStyle w:val="Lienhypertexte"/>
                <w:rFonts w:ascii="Verdana" w:hAnsi="Verdana"/>
                <w:noProof/>
              </w:rPr>
              <w:t xml:space="preserve"> CONSTRUCTION</w:t>
            </w:r>
            <w:r w:rsidR="00777FD9">
              <w:rPr>
                <w:noProof/>
                <w:webHidden/>
              </w:rPr>
              <w:tab/>
            </w:r>
            <w:r w:rsidR="00777FD9">
              <w:rPr>
                <w:noProof/>
                <w:webHidden/>
              </w:rPr>
              <w:fldChar w:fldCharType="begin"/>
            </w:r>
            <w:r w:rsidR="00777FD9">
              <w:rPr>
                <w:noProof/>
                <w:webHidden/>
              </w:rPr>
              <w:instrText xml:space="preserve"> PAGEREF _Toc197681425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561C8936" w14:textId="2396D2DC" w:rsidR="00777FD9" w:rsidRDefault="00FA3C3B">
          <w:pPr>
            <w:pStyle w:val="TM2"/>
            <w:tabs>
              <w:tab w:val="right" w:leader="dot" w:pos="9636"/>
            </w:tabs>
            <w:rPr>
              <w:rFonts w:asciiTheme="minorHAnsi" w:eastAsiaTheme="minorEastAsia" w:hAnsiTheme="minorHAnsi" w:cstheme="minorBidi"/>
              <w:noProof/>
              <w:color w:val="auto"/>
              <w:sz w:val="22"/>
            </w:rPr>
          </w:pPr>
          <w:hyperlink w:anchor="_Toc197681426" w:history="1">
            <w:r w:rsidR="00777FD9" w:rsidRPr="001D41FD">
              <w:rPr>
                <w:rStyle w:val="Lienhypertexte"/>
                <w:rFonts w:ascii="Verdana" w:eastAsiaTheme="minorHAnsi" w:hAnsi="Verdana"/>
                <w:noProof/>
              </w:rPr>
              <w:t>2.2 OBJET</w:t>
            </w:r>
            <w:r w:rsidR="00777FD9">
              <w:rPr>
                <w:noProof/>
                <w:webHidden/>
              </w:rPr>
              <w:tab/>
            </w:r>
            <w:r w:rsidR="00777FD9">
              <w:rPr>
                <w:noProof/>
                <w:webHidden/>
              </w:rPr>
              <w:fldChar w:fldCharType="begin"/>
            </w:r>
            <w:r w:rsidR="00777FD9">
              <w:rPr>
                <w:noProof/>
                <w:webHidden/>
              </w:rPr>
              <w:instrText xml:space="preserve"> PAGEREF _Toc197681426 \h </w:instrText>
            </w:r>
            <w:r w:rsidR="00777FD9">
              <w:rPr>
                <w:noProof/>
                <w:webHidden/>
              </w:rPr>
            </w:r>
            <w:r w:rsidR="00777FD9">
              <w:rPr>
                <w:noProof/>
                <w:webHidden/>
              </w:rPr>
              <w:fldChar w:fldCharType="separate"/>
            </w:r>
            <w:r w:rsidR="00777FD9">
              <w:rPr>
                <w:noProof/>
                <w:webHidden/>
              </w:rPr>
              <w:t>6</w:t>
            </w:r>
            <w:r w:rsidR="00777FD9">
              <w:rPr>
                <w:noProof/>
                <w:webHidden/>
              </w:rPr>
              <w:fldChar w:fldCharType="end"/>
            </w:r>
          </w:hyperlink>
        </w:p>
        <w:p w14:paraId="1FC8C153" w14:textId="69472B10" w:rsidR="00777FD9" w:rsidRDefault="00FA3C3B">
          <w:pPr>
            <w:pStyle w:val="TM3"/>
            <w:rPr>
              <w:rFonts w:asciiTheme="minorHAnsi" w:eastAsiaTheme="minorEastAsia" w:hAnsiTheme="minorHAnsi" w:cstheme="minorBidi"/>
              <w:color w:val="auto"/>
              <w:sz w:val="22"/>
            </w:rPr>
          </w:pPr>
          <w:hyperlink w:anchor="_Toc197681427" w:history="1">
            <w:r w:rsidR="00777FD9" w:rsidRPr="001D41FD">
              <w:rPr>
                <w:rStyle w:val="Lienhypertexte"/>
                <w:rFonts w:ascii="Verdana" w:hAnsi="Verdana"/>
              </w:rPr>
              <w:t>2.3 DOCUMENTS DE REFERENCES</w:t>
            </w:r>
            <w:r w:rsidR="00777FD9">
              <w:rPr>
                <w:webHidden/>
              </w:rPr>
              <w:tab/>
            </w:r>
            <w:r w:rsidR="00777FD9">
              <w:rPr>
                <w:webHidden/>
              </w:rPr>
              <w:fldChar w:fldCharType="begin"/>
            </w:r>
            <w:r w:rsidR="00777FD9">
              <w:rPr>
                <w:webHidden/>
              </w:rPr>
              <w:instrText xml:space="preserve"> PAGEREF _Toc197681427 \h </w:instrText>
            </w:r>
            <w:r w:rsidR="00777FD9">
              <w:rPr>
                <w:webHidden/>
              </w:rPr>
            </w:r>
            <w:r w:rsidR="00777FD9">
              <w:rPr>
                <w:webHidden/>
              </w:rPr>
              <w:fldChar w:fldCharType="separate"/>
            </w:r>
            <w:r w:rsidR="00777FD9">
              <w:rPr>
                <w:webHidden/>
              </w:rPr>
              <w:t>7</w:t>
            </w:r>
            <w:r w:rsidR="00777FD9">
              <w:rPr>
                <w:webHidden/>
              </w:rPr>
              <w:fldChar w:fldCharType="end"/>
            </w:r>
          </w:hyperlink>
        </w:p>
        <w:p w14:paraId="73AD456C" w14:textId="22CDB977" w:rsidR="00777FD9" w:rsidRDefault="00FA3C3B">
          <w:pPr>
            <w:pStyle w:val="TM3"/>
            <w:rPr>
              <w:rFonts w:asciiTheme="minorHAnsi" w:eastAsiaTheme="minorEastAsia" w:hAnsiTheme="minorHAnsi" w:cstheme="minorBidi"/>
              <w:color w:val="auto"/>
              <w:sz w:val="22"/>
            </w:rPr>
          </w:pPr>
          <w:hyperlink w:anchor="_Toc197681428" w:history="1">
            <w:r w:rsidR="00777FD9" w:rsidRPr="001D41FD">
              <w:rPr>
                <w:rStyle w:val="Lienhypertexte"/>
                <w:rFonts w:ascii="Verdana" w:hAnsi="Verdana"/>
              </w:rPr>
              <w:t>2.6 NATURE DU MARCHE</w:t>
            </w:r>
            <w:r w:rsidR="00777FD9">
              <w:rPr>
                <w:webHidden/>
              </w:rPr>
              <w:tab/>
            </w:r>
            <w:r w:rsidR="00777FD9">
              <w:rPr>
                <w:webHidden/>
              </w:rPr>
              <w:fldChar w:fldCharType="begin"/>
            </w:r>
            <w:r w:rsidR="00777FD9">
              <w:rPr>
                <w:webHidden/>
              </w:rPr>
              <w:instrText xml:space="preserve"> PAGEREF _Toc197681428 \h </w:instrText>
            </w:r>
            <w:r w:rsidR="00777FD9">
              <w:rPr>
                <w:webHidden/>
              </w:rPr>
            </w:r>
            <w:r w:rsidR="00777FD9">
              <w:rPr>
                <w:webHidden/>
              </w:rPr>
              <w:fldChar w:fldCharType="separate"/>
            </w:r>
            <w:r w:rsidR="00777FD9">
              <w:rPr>
                <w:webHidden/>
              </w:rPr>
              <w:t>9</w:t>
            </w:r>
            <w:r w:rsidR="00777FD9">
              <w:rPr>
                <w:webHidden/>
              </w:rPr>
              <w:fldChar w:fldCharType="end"/>
            </w:r>
          </w:hyperlink>
        </w:p>
        <w:p w14:paraId="594D29E2" w14:textId="3C0DBE68" w:rsidR="00777FD9" w:rsidRDefault="00FA3C3B">
          <w:pPr>
            <w:pStyle w:val="TM3"/>
            <w:rPr>
              <w:rFonts w:asciiTheme="minorHAnsi" w:eastAsiaTheme="minorEastAsia" w:hAnsiTheme="minorHAnsi" w:cstheme="minorBidi"/>
              <w:color w:val="auto"/>
              <w:sz w:val="22"/>
            </w:rPr>
          </w:pPr>
          <w:hyperlink w:anchor="_Toc197681429" w:history="1">
            <w:r w:rsidR="00777FD9" w:rsidRPr="001D41FD">
              <w:rPr>
                <w:rStyle w:val="Lienhypertexte"/>
                <w:rFonts w:ascii="Verdana" w:hAnsi="Verdana"/>
              </w:rPr>
              <w:t>2.7 PLANS D’EXECUTION ET RESERVATIONS</w:t>
            </w:r>
            <w:r w:rsidR="00777FD9">
              <w:rPr>
                <w:webHidden/>
              </w:rPr>
              <w:tab/>
            </w:r>
            <w:r w:rsidR="00777FD9">
              <w:rPr>
                <w:webHidden/>
              </w:rPr>
              <w:fldChar w:fldCharType="begin"/>
            </w:r>
            <w:r w:rsidR="00777FD9">
              <w:rPr>
                <w:webHidden/>
              </w:rPr>
              <w:instrText xml:space="preserve"> PAGEREF _Toc197681429 \h </w:instrText>
            </w:r>
            <w:r w:rsidR="00777FD9">
              <w:rPr>
                <w:webHidden/>
              </w:rPr>
            </w:r>
            <w:r w:rsidR="00777FD9">
              <w:rPr>
                <w:webHidden/>
              </w:rPr>
              <w:fldChar w:fldCharType="separate"/>
            </w:r>
            <w:r w:rsidR="00777FD9">
              <w:rPr>
                <w:webHidden/>
              </w:rPr>
              <w:t>9</w:t>
            </w:r>
            <w:r w:rsidR="00777FD9">
              <w:rPr>
                <w:webHidden/>
              </w:rPr>
              <w:fldChar w:fldCharType="end"/>
            </w:r>
          </w:hyperlink>
        </w:p>
        <w:p w14:paraId="004CA171" w14:textId="0037838E" w:rsidR="00777FD9" w:rsidRDefault="00FA3C3B">
          <w:pPr>
            <w:pStyle w:val="TM3"/>
            <w:rPr>
              <w:rFonts w:asciiTheme="minorHAnsi" w:eastAsiaTheme="minorEastAsia" w:hAnsiTheme="minorHAnsi" w:cstheme="minorBidi"/>
              <w:color w:val="auto"/>
              <w:sz w:val="22"/>
            </w:rPr>
          </w:pPr>
          <w:hyperlink w:anchor="_Toc197681430" w:history="1">
            <w:r w:rsidR="00777FD9" w:rsidRPr="001D41FD">
              <w:rPr>
                <w:rStyle w:val="Lienhypertexte"/>
                <w:rFonts w:ascii="Verdana" w:hAnsi="Verdana"/>
              </w:rPr>
              <w:t>2.8 TRANSPORT - MANUTENTION – STOCKAGE</w:t>
            </w:r>
            <w:r w:rsidR="00777FD9">
              <w:rPr>
                <w:webHidden/>
              </w:rPr>
              <w:tab/>
            </w:r>
            <w:r w:rsidR="00777FD9">
              <w:rPr>
                <w:webHidden/>
              </w:rPr>
              <w:fldChar w:fldCharType="begin"/>
            </w:r>
            <w:r w:rsidR="00777FD9">
              <w:rPr>
                <w:webHidden/>
              </w:rPr>
              <w:instrText xml:space="preserve"> PAGEREF _Toc197681430 \h </w:instrText>
            </w:r>
            <w:r w:rsidR="00777FD9">
              <w:rPr>
                <w:webHidden/>
              </w:rPr>
            </w:r>
            <w:r w:rsidR="00777FD9">
              <w:rPr>
                <w:webHidden/>
              </w:rPr>
              <w:fldChar w:fldCharType="separate"/>
            </w:r>
            <w:r w:rsidR="00777FD9">
              <w:rPr>
                <w:webHidden/>
              </w:rPr>
              <w:t>9</w:t>
            </w:r>
            <w:r w:rsidR="00777FD9">
              <w:rPr>
                <w:webHidden/>
              </w:rPr>
              <w:fldChar w:fldCharType="end"/>
            </w:r>
          </w:hyperlink>
        </w:p>
        <w:p w14:paraId="16DA1377" w14:textId="6F33AEC1" w:rsidR="00777FD9" w:rsidRDefault="00FA3C3B">
          <w:pPr>
            <w:pStyle w:val="TM3"/>
            <w:rPr>
              <w:rFonts w:asciiTheme="minorHAnsi" w:eastAsiaTheme="minorEastAsia" w:hAnsiTheme="minorHAnsi" w:cstheme="minorBidi"/>
              <w:color w:val="auto"/>
              <w:sz w:val="22"/>
            </w:rPr>
          </w:pPr>
          <w:hyperlink w:anchor="_Toc197681431" w:history="1">
            <w:r w:rsidR="00777FD9" w:rsidRPr="001D41FD">
              <w:rPr>
                <w:rStyle w:val="Lienhypertexte"/>
                <w:rFonts w:ascii="Verdana" w:hAnsi="Verdana"/>
              </w:rPr>
              <w:t>2.9  SOUS-TRAITANTS</w:t>
            </w:r>
            <w:r w:rsidR="00777FD9">
              <w:rPr>
                <w:webHidden/>
              </w:rPr>
              <w:tab/>
            </w:r>
            <w:r w:rsidR="00777FD9">
              <w:rPr>
                <w:webHidden/>
              </w:rPr>
              <w:fldChar w:fldCharType="begin"/>
            </w:r>
            <w:r w:rsidR="00777FD9">
              <w:rPr>
                <w:webHidden/>
              </w:rPr>
              <w:instrText xml:space="preserve"> PAGEREF _Toc197681431 \h </w:instrText>
            </w:r>
            <w:r w:rsidR="00777FD9">
              <w:rPr>
                <w:webHidden/>
              </w:rPr>
            </w:r>
            <w:r w:rsidR="00777FD9">
              <w:rPr>
                <w:webHidden/>
              </w:rPr>
              <w:fldChar w:fldCharType="separate"/>
            </w:r>
            <w:r w:rsidR="00777FD9">
              <w:rPr>
                <w:webHidden/>
              </w:rPr>
              <w:t>10</w:t>
            </w:r>
            <w:r w:rsidR="00777FD9">
              <w:rPr>
                <w:webHidden/>
              </w:rPr>
              <w:fldChar w:fldCharType="end"/>
            </w:r>
          </w:hyperlink>
        </w:p>
        <w:p w14:paraId="4729848A" w14:textId="61D67A16"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32"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3</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PRESCRIPTIONS TECHNIQUES</w:t>
            </w:r>
            <w:r w:rsidR="00777FD9">
              <w:rPr>
                <w:noProof/>
                <w:webHidden/>
              </w:rPr>
              <w:tab/>
            </w:r>
            <w:r w:rsidR="00777FD9">
              <w:rPr>
                <w:noProof/>
                <w:webHidden/>
              </w:rPr>
              <w:fldChar w:fldCharType="begin"/>
            </w:r>
            <w:r w:rsidR="00777FD9">
              <w:rPr>
                <w:noProof/>
                <w:webHidden/>
              </w:rPr>
              <w:instrText xml:space="preserve"> PAGEREF _Toc197681432 \h </w:instrText>
            </w:r>
            <w:r w:rsidR="00777FD9">
              <w:rPr>
                <w:noProof/>
                <w:webHidden/>
              </w:rPr>
            </w:r>
            <w:r w:rsidR="00777FD9">
              <w:rPr>
                <w:noProof/>
                <w:webHidden/>
              </w:rPr>
              <w:fldChar w:fldCharType="separate"/>
            </w:r>
            <w:r w:rsidR="00777FD9">
              <w:rPr>
                <w:noProof/>
                <w:webHidden/>
              </w:rPr>
              <w:t>11</w:t>
            </w:r>
            <w:r w:rsidR="00777FD9">
              <w:rPr>
                <w:noProof/>
                <w:webHidden/>
              </w:rPr>
              <w:fldChar w:fldCharType="end"/>
            </w:r>
          </w:hyperlink>
        </w:p>
        <w:p w14:paraId="1ECE6ED8" w14:textId="47B6AFB0" w:rsidR="00777FD9" w:rsidRDefault="00FA3C3B">
          <w:pPr>
            <w:pStyle w:val="TM3"/>
            <w:rPr>
              <w:rFonts w:asciiTheme="minorHAnsi" w:eastAsiaTheme="minorEastAsia" w:hAnsiTheme="minorHAnsi" w:cstheme="minorBidi"/>
              <w:color w:val="auto"/>
              <w:sz w:val="22"/>
            </w:rPr>
          </w:pPr>
          <w:hyperlink w:anchor="_Toc197681433" w:history="1">
            <w:r w:rsidR="00777FD9" w:rsidRPr="001D41FD">
              <w:rPr>
                <w:rStyle w:val="Lienhypertexte"/>
                <w:rFonts w:ascii="Verdana" w:hAnsi="Verdana"/>
              </w:rPr>
              <w:t>3.1 DIMENSIONS DES ELEMENTS CONSTITUTIFS</w:t>
            </w:r>
            <w:r w:rsidR="00777FD9">
              <w:rPr>
                <w:webHidden/>
              </w:rPr>
              <w:tab/>
            </w:r>
            <w:r w:rsidR="00777FD9">
              <w:rPr>
                <w:webHidden/>
              </w:rPr>
              <w:fldChar w:fldCharType="begin"/>
            </w:r>
            <w:r w:rsidR="00777FD9">
              <w:rPr>
                <w:webHidden/>
              </w:rPr>
              <w:instrText xml:space="preserve"> PAGEREF _Toc197681433 \h </w:instrText>
            </w:r>
            <w:r w:rsidR="00777FD9">
              <w:rPr>
                <w:webHidden/>
              </w:rPr>
            </w:r>
            <w:r w:rsidR="00777FD9">
              <w:rPr>
                <w:webHidden/>
              </w:rPr>
              <w:fldChar w:fldCharType="separate"/>
            </w:r>
            <w:r w:rsidR="00777FD9">
              <w:rPr>
                <w:webHidden/>
              </w:rPr>
              <w:t>11</w:t>
            </w:r>
            <w:r w:rsidR="00777FD9">
              <w:rPr>
                <w:webHidden/>
              </w:rPr>
              <w:fldChar w:fldCharType="end"/>
            </w:r>
          </w:hyperlink>
        </w:p>
        <w:p w14:paraId="707F0FCF" w14:textId="78A359CF" w:rsidR="00777FD9" w:rsidRDefault="00FA3C3B">
          <w:pPr>
            <w:pStyle w:val="TM3"/>
            <w:rPr>
              <w:rFonts w:asciiTheme="minorHAnsi" w:eastAsiaTheme="minorEastAsia" w:hAnsiTheme="minorHAnsi" w:cstheme="minorBidi"/>
              <w:color w:val="auto"/>
              <w:sz w:val="22"/>
            </w:rPr>
          </w:pPr>
          <w:hyperlink w:anchor="_Toc197681434" w:history="1">
            <w:r w:rsidR="00777FD9" w:rsidRPr="001D41FD">
              <w:rPr>
                <w:rStyle w:val="Lienhypertexte"/>
                <w:rFonts w:ascii="Verdana" w:hAnsi="Verdana"/>
              </w:rPr>
              <w:t>3.2 PROTECTION, NETTOYAGE DES OUVRAGES</w:t>
            </w:r>
            <w:r w:rsidR="00777FD9">
              <w:rPr>
                <w:webHidden/>
              </w:rPr>
              <w:tab/>
            </w:r>
            <w:r w:rsidR="00777FD9">
              <w:rPr>
                <w:webHidden/>
              </w:rPr>
              <w:fldChar w:fldCharType="begin"/>
            </w:r>
            <w:r w:rsidR="00777FD9">
              <w:rPr>
                <w:webHidden/>
              </w:rPr>
              <w:instrText xml:space="preserve"> PAGEREF _Toc197681434 \h </w:instrText>
            </w:r>
            <w:r w:rsidR="00777FD9">
              <w:rPr>
                <w:webHidden/>
              </w:rPr>
            </w:r>
            <w:r w:rsidR="00777FD9">
              <w:rPr>
                <w:webHidden/>
              </w:rPr>
              <w:fldChar w:fldCharType="separate"/>
            </w:r>
            <w:r w:rsidR="00777FD9">
              <w:rPr>
                <w:webHidden/>
              </w:rPr>
              <w:t>11</w:t>
            </w:r>
            <w:r w:rsidR="00777FD9">
              <w:rPr>
                <w:webHidden/>
              </w:rPr>
              <w:fldChar w:fldCharType="end"/>
            </w:r>
          </w:hyperlink>
        </w:p>
        <w:p w14:paraId="558E7301" w14:textId="0A9B6F93" w:rsidR="00777FD9" w:rsidRDefault="00FA3C3B">
          <w:pPr>
            <w:pStyle w:val="TM3"/>
            <w:rPr>
              <w:rFonts w:asciiTheme="minorHAnsi" w:eastAsiaTheme="minorEastAsia" w:hAnsiTheme="minorHAnsi" w:cstheme="minorBidi"/>
              <w:color w:val="auto"/>
              <w:sz w:val="22"/>
            </w:rPr>
          </w:pPr>
          <w:hyperlink w:anchor="_Toc197681435" w:history="1">
            <w:r w:rsidR="00777FD9" w:rsidRPr="001D41FD">
              <w:rPr>
                <w:rStyle w:val="Lienhypertexte"/>
                <w:rFonts w:ascii="Verdana" w:hAnsi="Verdana"/>
              </w:rPr>
              <w:t>3.3 DOSSIER EXECUTION</w:t>
            </w:r>
            <w:r w:rsidR="00777FD9">
              <w:rPr>
                <w:webHidden/>
              </w:rPr>
              <w:tab/>
            </w:r>
            <w:r w:rsidR="00777FD9">
              <w:rPr>
                <w:webHidden/>
              </w:rPr>
              <w:fldChar w:fldCharType="begin"/>
            </w:r>
            <w:r w:rsidR="00777FD9">
              <w:rPr>
                <w:webHidden/>
              </w:rPr>
              <w:instrText xml:space="preserve"> PAGEREF _Toc197681435 \h </w:instrText>
            </w:r>
            <w:r w:rsidR="00777FD9">
              <w:rPr>
                <w:webHidden/>
              </w:rPr>
            </w:r>
            <w:r w:rsidR="00777FD9">
              <w:rPr>
                <w:webHidden/>
              </w:rPr>
              <w:fldChar w:fldCharType="separate"/>
            </w:r>
            <w:r w:rsidR="00777FD9">
              <w:rPr>
                <w:webHidden/>
              </w:rPr>
              <w:t>11</w:t>
            </w:r>
            <w:r w:rsidR="00777FD9">
              <w:rPr>
                <w:webHidden/>
              </w:rPr>
              <w:fldChar w:fldCharType="end"/>
            </w:r>
          </w:hyperlink>
        </w:p>
        <w:p w14:paraId="54DEE27A" w14:textId="0C8C5006" w:rsidR="00777FD9" w:rsidRDefault="00FA3C3B">
          <w:pPr>
            <w:pStyle w:val="TM3"/>
            <w:rPr>
              <w:rFonts w:asciiTheme="minorHAnsi" w:eastAsiaTheme="minorEastAsia" w:hAnsiTheme="minorHAnsi" w:cstheme="minorBidi"/>
              <w:color w:val="auto"/>
              <w:sz w:val="22"/>
            </w:rPr>
          </w:pPr>
          <w:hyperlink w:anchor="_Toc197681436" w:history="1">
            <w:r w:rsidR="00777FD9" w:rsidRPr="001D41FD">
              <w:rPr>
                <w:rStyle w:val="Lienhypertexte"/>
                <w:rFonts w:ascii="Verdana" w:hAnsi="Verdana"/>
              </w:rPr>
              <w:t>3.4 AUTOCONTROLE</w:t>
            </w:r>
            <w:r w:rsidR="00777FD9">
              <w:rPr>
                <w:webHidden/>
              </w:rPr>
              <w:tab/>
            </w:r>
            <w:r w:rsidR="00777FD9">
              <w:rPr>
                <w:webHidden/>
              </w:rPr>
              <w:fldChar w:fldCharType="begin"/>
            </w:r>
            <w:r w:rsidR="00777FD9">
              <w:rPr>
                <w:webHidden/>
              </w:rPr>
              <w:instrText xml:space="preserve"> PAGEREF _Toc197681436 \h </w:instrText>
            </w:r>
            <w:r w:rsidR="00777FD9">
              <w:rPr>
                <w:webHidden/>
              </w:rPr>
            </w:r>
            <w:r w:rsidR="00777FD9">
              <w:rPr>
                <w:webHidden/>
              </w:rPr>
              <w:fldChar w:fldCharType="separate"/>
            </w:r>
            <w:r w:rsidR="00777FD9">
              <w:rPr>
                <w:webHidden/>
              </w:rPr>
              <w:t>11</w:t>
            </w:r>
            <w:r w:rsidR="00777FD9">
              <w:rPr>
                <w:webHidden/>
              </w:rPr>
              <w:fldChar w:fldCharType="end"/>
            </w:r>
          </w:hyperlink>
        </w:p>
        <w:p w14:paraId="05A3387E" w14:textId="62A9C5CA" w:rsidR="00777FD9" w:rsidRDefault="00FA3C3B">
          <w:pPr>
            <w:pStyle w:val="TM3"/>
            <w:rPr>
              <w:rFonts w:asciiTheme="minorHAnsi" w:eastAsiaTheme="minorEastAsia" w:hAnsiTheme="minorHAnsi" w:cstheme="minorBidi"/>
              <w:color w:val="auto"/>
              <w:sz w:val="22"/>
            </w:rPr>
          </w:pPr>
          <w:hyperlink w:anchor="_Toc197681437" w:history="1">
            <w:r w:rsidR="00777FD9" w:rsidRPr="001D41FD">
              <w:rPr>
                <w:rStyle w:val="Lienhypertexte"/>
                <w:rFonts w:ascii="Verdana" w:hAnsi="Verdana"/>
              </w:rPr>
              <w:t>3.5 NETTOYAGE</w:t>
            </w:r>
            <w:r w:rsidR="00777FD9">
              <w:rPr>
                <w:webHidden/>
              </w:rPr>
              <w:tab/>
            </w:r>
            <w:r w:rsidR="00777FD9">
              <w:rPr>
                <w:webHidden/>
              </w:rPr>
              <w:fldChar w:fldCharType="begin"/>
            </w:r>
            <w:r w:rsidR="00777FD9">
              <w:rPr>
                <w:webHidden/>
              </w:rPr>
              <w:instrText xml:space="preserve"> PAGEREF _Toc197681437 \h </w:instrText>
            </w:r>
            <w:r w:rsidR="00777FD9">
              <w:rPr>
                <w:webHidden/>
              </w:rPr>
            </w:r>
            <w:r w:rsidR="00777FD9">
              <w:rPr>
                <w:webHidden/>
              </w:rPr>
              <w:fldChar w:fldCharType="separate"/>
            </w:r>
            <w:r w:rsidR="00777FD9">
              <w:rPr>
                <w:webHidden/>
              </w:rPr>
              <w:t>12</w:t>
            </w:r>
            <w:r w:rsidR="00777FD9">
              <w:rPr>
                <w:webHidden/>
              </w:rPr>
              <w:fldChar w:fldCharType="end"/>
            </w:r>
          </w:hyperlink>
        </w:p>
        <w:p w14:paraId="61BAE8E7" w14:textId="0755D7EE" w:rsidR="00777FD9" w:rsidRDefault="00FA3C3B">
          <w:pPr>
            <w:pStyle w:val="TM3"/>
            <w:rPr>
              <w:rFonts w:asciiTheme="minorHAnsi" w:eastAsiaTheme="minorEastAsia" w:hAnsiTheme="minorHAnsi" w:cstheme="minorBidi"/>
              <w:color w:val="auto"/>
              <w:sz w:val="22"/>
            </w:rPr>
          </w:pPr>
          <w:hyperlink w:anchor="_Toc197681438" w:history="1">
            <w:r w:rsidR="00777FD9" w:rsidRPr="001D41FD">
              <w:rPr>
                <w:rStyle w:val="Lienhypertexte"/>
                <w:rFonts w:ascii="Verdana" w:hAnsi="Verdana"/>
              </w:rPr>
              <w:t>3.6 DOSSIER D'OUVRAGES EXECUTES (D.O.E)</w:t>
            </w:r>
            <w:r w:rsidR="00777FD9">
              <w:rPr>
                <w:webHidden/>
              </w:rPr>
              <w:tab/>
            </w:r>
            <w:r w:rsidR="00777FD9">
              <w:rPr>
                <w:webHidden/>
              </w:rPr>
              <w:fldChar w:fldCharType="begin"/>
            </w:r>
            <w:r w:rsidR="00777FD9">
              <w:rPr>
                <w:webHidden/>
              </w:rPr>
              <w:instrText xml:space="preserve"> PAGEREF _Toc197681438 \h </w:instrText>
            </w:r>
            <w:r w:rsidR="00777FD9">
              <w:rPr>
                <w:webHidden/>
              </w:rPr>
            </w:r>
            <w:r w:rsidR="00777FD9">
              <w:rPr>
                <w:webHidden/>
              </w:rPr>
              <w:fldChar w:fldCharType="separate"/>
            </w:r>
            <w:r w:rsidR="00777FD9">
              <w:rPr>
                <w:webHidden/>
              </w:rPr>
              <w:t>12</w:t>
            </w:r>
            <w:r w:rsidR="00777FD9">
              <w:rPr>
                <w:webHidden/>
              </w:rPr>
              <w:fldChar w:fldCharType="end"/>
            </w:r>
          </w:hyperlink>
        </w:p>
        <w:p w14:paraId="5A85C96C" w14:textId="31210A76"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39"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4</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DESCRIPTION DES TRAVAUX</w:t>
            </w:r>
            <w:r w:rsidR="00777FD9">
              <w:rPr>
                <w:noProof/>
                <w:webHidden/>
              </w:rPr>
              <w:tab/>
            </w:r>
            <w:r w:rsidR="00777FD9">
              <w:rPr>
                <w:noProof/>
                <w:webHidden/>
              </w:rPr>
              <w:fldChar w:fldCharType="begin"/>
            </w:r>
            <w:r w:rsidR="00777FD9">
              <w:rPr>
                <w:noProof/>
                <w:webHidden/>
              </w:rPr>
              <w:instrText xml:space="preserve"> PAGEREF _Toc197681439 \h </w:instrText>
            </w:r>
            <w:r w:rsidR="00777FD9">
              <w:rPr>
                <w:noProof/>
                <w:webHidden/>
              </w:rPr>
            </w:r>
            <w:r w:rsidR="00777FD9">
              <w:rPr>
                <w:noProof/>
                <w:webHidden/>
              </w:rPr>
              <w:fldChar w:fldCharType="separate"/>
            </w:r>
            <w:r w:rsidR="00777FD9">
              <w:rPr>
                <w:noProof/>
                <w:webHidden/>
              </w:rPr>
              <w:t>13</w:t>
            </w:r>
            <w:r w:rsidR="00777FD9">
              <w:rPr>
                <w:noProof/>
                <w:webHidden/>
              </w:rPr>
              <w:fldChar w:fldCharType="end"/>
            </w:r>
          </w:hyperlink>
        </w:p>
        <w:p w14:paraId="598D1677" w14:textId="05710773" w:rsidR="00777FD9" w:rsidRDefault="00FA3C3B">
          <w:pPr>
            <w:pStyle w:val="TM3"/>
            <w:rPr>
              <w:rFonts w:asciiTheme="minorHAnsi" w:eastAsiaTheme="minorEastAsia" w:hAnsiTheme="minorHAnsi" w:cstheme="minorBidi"/>
              <w:color w:val="auto"/>
              <w:sz w:val="22"/>
            </w:rPr>
          </w:pPr>
          <w:hyperlink w:anchor="_Toc197681440" w:history="1">
            <w:r w:rsidR="00777FD9" w:rsidRPr="001D41FD">
              <w:rPr>
                <w:rStyle w:val="Lienhypertexte"/>
                <w:rFonts w:ascii="Verdana" w:hAnsi="Verdana"/>
              </w:rPr>
              <w:t>4.1 VOLETS ROULANTS</w:t>
            </w:r>
            <w:r w:rsidR="00777FD9">
              <w:rPr>
                <w:webHidden/>
              </w:rPr>
              <w:tab/>
            </w:r>
            <w:r w:rsidR="00777FD9">
              <w:rPr>
                <w:webHidden/>
              </w:rPr>
              <w:fldChar w:fldCharType="begin"/>
            </w:r>
            <w:r w:rsidR="00777FD9">
              <w:rPr>
                <w:webHidden/>
              </w:rPr>
              <w:instrText xml:space="preserve"> PAGEREF _Toc197681440 \h </w:instrText>
            </w:r>
            <w:r w:rsidR="00777FD9">
              <w:rPr>
                <w:webHidden/>
              </w:rPr>
            </w:r>
            <w:r w:rsidR="00777FD9">
              <w:rPr>
                <w:webHidden/>
              </w:rPr>
              <w:fldChar w:fldCharType="separate"/>
            </w:r>
            <w:r w:rsidR="00777FD9">
              <w:rPr>
                <w:webHidden/>
              </w:rPr>
              <w:t>13</w:t>
            </w:r>
            <w:r w:rsidR="00777FD9">
              <w:rPr>
                <w:webHidden/>
              </w:rPr>
              <w:fldChar w:fldCharType="end"/>
            </w:r>
          </w:hyperlink>
        </w:p>
        <w:p w14:paraId="14A3B218" w14:textId="62244D10" w:rsidR="00777FD9" w:rsidRDefault="00FA3C3B">
          <w:pPr>
            <w:pStyle w:val="TM3"/>
            <w:rPr>
              <w:rFonts w:asciiTheme="minorHAnsi" w:eastAsiaTheme="minorEastAsia" w:hAnsiTheme="minorHAnsi" w:cstheme="minorBidi"/>
              <w:color w:val="auto"/>
              <w:sz w:val="22"/>
            </w:rPr>
          </w:pPr>
          <w:hyperlink w:anchor="_Toc197681441" w:history="1">
            <w:r w:rsidR="00777FD9" w:rsidRPr="001D41FD">
              <w:rPr>
                <w:rStyle w:val="Lienhypertexte"/>
                <w:rFonts w:ascii="Verdana" w:hAnsi="Verdana"/>
              </w:rPr>
              <w:t>4.2 VOLETS ROULANTS ALUMINIUM</w:t>
            </w:r>
            <w:r w:rsidR="00777FD9">
              <w:rPr>
                <w:webHidden/>
              </w:rPr>
              <w:tab/>
            </w:r>
            <w:r w:rsidR="00777FD9">
              <w:rPr>
                <w:webHidden/>
              </w:rPr>
              <w:fldChar w:fldCharType="begin"/>
            </w:r>
            <w:r w:rsidR="00777FD9">
              <w:rPr>
                <w:webHidden/>
              </w:rPr>
              <w:instrText xml:space="preserve"> PAGEREF _Toc197681441 \h </w:instrText>
            </w:r>
            <w:r w:rsidR="00777FD9">
              <w:rPr>
                <w:webHidden/>
              </w:rPr>
            </w:r>
            <w:r w:rsidR="00777FD9">
              <w:rPr>
                <w:webHidden/>
              </w:rPr>
              <w:fldChar w:fldCharType="separate"/>
            </w:r>
            <w:r w:rsidR="00777FD9">
              <w:rPr>
                <w:webHidden/>
              </w:rPr>
              <w:t>13</w:t>
            </w:r>
            <w:r w:rsidR="00777FD9">
              <w:rPr>
                <w:webHidden/>
              </w:rPr>
              <w:fldChar w:fldCharType="end"/>
            </w:r>
          </w:hyperlink>
        </w:p>
        <w:p w14:paraId="66F3F48B" w14:textId="5933D934" w:rsidR="00777FD9" w:rsidRDefault="00FA3C3B">
          <w:pPr>
            <w:pStyle w:val="TM3"/>
            <w:rPr>
              <w:rFonts w:asciiTheme="minorHAnsi" w:eastAsiaTheme="minorEastAsia" w:hAnsiTheme="minorHAnsi" w:cstheme="minorBidi"/>
              <w:color w:val="auto"/>
              <w:sz w:val="22"/>
            </w:rPr>
          </w:pPr>
          <w:hyperlink w:anchor="_Toc197681442" w:history="1">
            <w:r w:rsidR="00777FD9" w:rsidRPr="001D41FD">
              <w:rPr>
                <w:rStyle w:val="Lienhypertexte"/>
                <w:rFonts w:ascii="Verdana" w:hAnsi="Verdana"/>
              </w:rPr>
              <w:t>4.3 CAISSON DEMONTABLE AVEC TRAPPE VR:</w:t>
            </w:r>
            <w:r w:rsidR="00777FD9">
              <w:rPr>
                <w:webHidden/>
              </w:rPr>
              <w:tab/>
            </w:r>
            <w:r w:rsidR="00777FD9">
              <w:rPr>
                <w:webHidden/>
              </w:rPr>
              <w:fldChar w:fldCharType="begin"/>
            </w:r>
            <w:r w:rsidR="00777FD9">
              <w:rPr>
                <w:webHidden/>
              </w:rPr>
              <w:instrText xml:space="preserve"> PAGEREF _Toc197681442 \h </w:instrText>
            </w:r>
            <w:r w:rsidR="00777FD9">
              <w:rPr>
                <w:webHidden/>
              </w:rPr>
            </w:r>
            <w:r w:rsidR="00777FD9">
              <w:rPr>
                <w:webHidden/>
              </w:rPr>
              <w:fldChar w:fldCharType="separate"/>
            </w:r>
            <w:r w:rsidR="00777FD9">
              <w:rPr>
                <w:webHidden/>
              </w:rPr>
              <w:t>14</w:t>
            </w:r>
            <w:r w:rsidR="00777FD9">
              <w:rPr>
                <w:webHidden/>
              </w:rPr>
              <w:fldChar w:fldCharType="end"/>
            </w:r>
          </w:hyperlink>
        </w:p>
        <w:p w14:paraId="37F970AF" w14:textId="3056B1C7" w:rsidR="00777FD9" w:rsidRDefault="00FA3C3B">
          <w:pPr>
            <w:pStyle w:val="TM3"/>
            <w:rPr>
              <w:rFonts w:asciiTheme="minorHAnsi" w:eastAsiaTheme="minorEastAsia" w:hAnsiTheme="minorHAnsi" w:cstheme="minorBidi"/>
              <w:color w:val="auto"/>
              <w:sz w:val="22"/>
            </w:rPr>
          </w:pPr>
          <w:hyperlink w:anchor="_Toc197681443" w:history="1">
            <w:r w:rsidR="00777FD9" w:rsidRPr="001D41FD">
              <w:rPr>
                <w:rStyle w:val="Lienhypertexte"/>
                <w:rFonts w:ascii="Verdana" w:hAnsi="Verdana" w:cstheme="minorHAnsi"/>
              </w:rPr>
              <w:t>4.4 MOTORISATION AVEC COMMANDE FILAIRE</w:t>
            </w:r>
            <w:r w:rsidR="00777FD9">
              <w:rPr>
                <w:webHidden/>
              </w:rPr>
              <w:tab/>
            </w:r>
            <w:r w:rsidR="00777FD9">
              <w:rPr>
                <w:webHidden/>
              </w:rPr>
              <w:fldChar w:fldCharType="begin"/>
            </w:r>
            <w:r w:rsidR="00777FD9">
              <w:rPr>
                <w:webHidden/>
              </w:rPr>
              <w:instrText xml:space="preserve"> PAGEREF _Toc197681443 \h </w:instrText>
            </w:r>
            <w:r w:rsidR="00777FD9">
              <w:rPr>
                <w:webHidden/>
              </w:rPr>
            </w:r>
            <w:r w:rsidR="00777FD9">
              <w:rPr>
                <w:webHidden/>
              </w:rPr>
              <w:fldChar w:fldCharType="separate"/>
            </w:r>
            <w:r w:rsidR="00777FD9">
              <w:rPr>
                <w:webHidden/>
              </w:rPr>
              <w:t>14</w:t>
            </w:r>
            <w:r w:rsidR="00777FD9">
              <w:rPr>
                <w:webHidden/>
              </w:rPr>
              <w:fldChar w:fldCharType="end"/>
            </w:r>
          </w:hyperlink>
        </w:p>
        <w:p w14:paraId="7764AA89" w14:textId="5053C26D"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44"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5</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DEPOSE ET EVACUATION DES VOLETS ROULANTS EXISTANTS</w:t>
            </w:r>
            <w:r w:rsidR="00777FD9">
              <w:rPr>
                <w:noProof/>
                <w:webHidden/>
              </w:rPr>
              <w:tab/>
            </w:r>
            <w:r w:rsidR="00777FD9">
              <w:rPr>
                <w:noProof/>
                <w:webHidden/>
              </w:rPr>
              <w:fldChar w:fldCharType="begin"/>
            </w:r>
            <w:r w:rsidR="00777FD9">
              <w:rPr>
                <w:noProof/>
                <w:webHidden/>
              </w:rPr>
              <w:instrText xml:space="preserve"> PAGEREF _Toc197681444 \h </w:instrText>
            </w:r>
            <w:r w:rsidR="00777FD9">
              <w:rPr>
                <w:noProof/>
                <w:webHidden/>
              </w:rPr>
            </w:r>
            <w:r w:rsidR="00777FD9">
              <w:rPr>
                <w:noProof/>
                <w:webHidden/>
              </w:rPr>
              <w:fldChar w:fldCharType="separate"/>
            </w:r>
            <w:r w:rsidR="00777FD9">
              <w:rPr>
                <w:noProof/>
                <w:webHidden/>
              </w:rPr>
              <w:t>14</w:t>
            </w:r>
            <w:r w:rsidR="00777FD9">
              <w:rPr>
                <w:noProof/>
                <w:webHidden/>
              </w:rPr>
              <w:fldChar w:fldCharType="end"/>
            </w:r>
          </w:hyperlink>
        </w:p>
        <w:p w14:paraId="6BEF361D" w14:textId="4EA36B31" w:rsidR="00777FD9" w:rsidRDefault="00FA3C3B">
          <w:pPr>
            <w:pStyle w:val="TM3"/>
            <w:rPr>
              <w:rFonts w:asciiTheme="minorHAnsi" w:eastAsiaTheme="minorEastAsia" w:hAnsiTheme="minorHAnsi" w:cstheme="minorBidi"/>
              <w:color w:val="auto"/>
              <w:sz w:val="22"/>
            </w:rPr>
          </w:pPr>
          <w:hyperlink w:anchor="_Toc197681445" w:history="1">
            <w:r w:rsidR="00777FD9" w:rsidRPr="001D41FD">
              <w:rPr>
                <w:rStyle w:val="Lienhypertexte"/>
                <w:rFonts w:ascii="Verdana" w:hAnsi="Verdana"/>
              </w:rPr>
              <w:t>5.1 DEPOSE DES VOLETS ROULANTS</w:t>
            </w:r>
            <w:r w:rsidR="00777FD9">
              <w:rPr>
                <w:webHidden/>
              </w:rPr>
              <w:tab/>
            </w:r>
            <w:r w:rsidR="00777FD9">
              <w:rPr>
                <w:webHidden/>
              </w:rPr>
              <w:fldChar w:fldCharType="begin"/>
            </w:r>
            <w:r w:rsidR="00777FD9">
              <w:rPr>
                <w:webHidden/>
              </w:rPr>
              <w:instrText xml:space="preserve"> PAGEREF _Toc197681445 \h </w:instrText>
            </w:r>
            <w:r w:rsidR="00777FD9">
              <w:rPr>
                <w:webHidden/>
              </w:rPr>
            </w:r>
            <w:r w:rsidR="00777FD9">
              <w:rPr>
                <w:webHidden/>
              </w:rPr>
              <w:fldChar w:fldCharType="separate"/>
            </w:r>
            <w:r w:rsidR="00777FD9">
              <w:rPr>
                <w:webHidden/>
              </w:rPr>
              <w:t>14</w:t>
            </w:r>
            <w:r w:rsidR="00777FD9">
              <w:rPr>
                <w:webHidden/>
              </w:rPr>
              <w:fldChar w:fldCharType="end"/>
            </w:r>
          </w:hyperlink>
        </w:p>
        <w:p w14:paraId="52FBE98D" w14:textId="34A400E7" w:rsidR="00777FD9" w:rsidRDefault="00FA3C3B">
          <w:pPr>
            <w:pStyle w:val="TM3"/>
            <w:rPr>
              <w:rFonts w:asciiTheme="minorHAnsi" w:eastAsiaTheme="minorEastAsia" w:hAnsiTheme="minorHAnsi" w:cstheme="minorBidi"/>
              <w:color w:val="auto"/>
              <w:sz w:val="22"/>
            </w:rPr>
          </w:pPr>
          <w:hyperlink w:anchor="_Toc197681446" w:history="1">
            <w:r w:rsidR="00777FD9" w:rsidRPr="001D41FD">
              <w:rPr>
                <w:rStyle w:val="Lienhypertexte"/>
                <w:rFonts w:ascii="Verdana" w:hAnsi="Verdana"/>
              </w:rPr>
              <w:t>5.2 EVACUATION DES VOLETS ROULANTS</w:t>
            </w:r>
            <w:r w:rsidR="00777FD9">
              <w:rPr>
                <w:webHidden/>
              </w:rPr>
              <w:tab/>
            </w:r>
            <w:r w:rsidR="00777FD9">
              <w:rPr>
                <w:webHidden/>
              </w:rPr>
              <w:fldChar w:fldCharType="begin"/>
            </w:r>
            <w:r w:rsidR="00777FD9">
              <w:rPr>
                <w:webHidden/>
              </w:rPr>
              <w:instrText xml:space="preserve"> PAGEREF _Toc197681446 \h </w:instrText>
            </w:r>
            <w:r w:rsidR="00777FD9">
              <w:rPr>
                <w:webHidden/>
              </w:rPr>
            </w:r>
            <w:r w:rsidR="00777FD9">
              <w:rPr>
                <w:webHidden/>
              </w:rPr>
              <w:fldChar w:fldCharType="separate"/>
            </w:r>
            <w:r w:rsidR="00777FD9">
              <w:rPr>
                <w:webHidden/>
              </w:rPr>
              <w:t>14</w:t>
            </w:r>
            <w:r w:rsidR="00777FD9">
              <w:rPr>
                <w:webHidden/>
              </w:rPr>
              <w:fldChar w:fldCharType="end"/>
            </w:r>
          </w:hyperlink>
        </w:p>
        <w:p w14:paraId="253B992C" w14:textId="2B8F8C93" w:rsidR="00777FD9" w:rsidRDefault="00FA3C3B">
          <w:pPr>
            <w:pStyle w:val="TM1"/>
            <w:tabs>
              <w:tab w:val="left" w:pos="400"/>
              <w:tab w:val="right" w:leader="dot" w:pos="9636"/>
            </w:tabs>
            <w:rPr>
              <w:rFonts w:asciiTheme="minorHAnsi" w:eastAsiaTheme="minorEastAsia" w:hAnsiTheme="minorHAnsi" w:cstheme="minorBidi"/>
              <w:noProof/>
              <w:color w:val="auto"/>
              <w:sz w:val="22"/>
            </w:rPr>
          </w:pPr>
          <w:hyperlink w:anchor="_Toc197681447" w:history="1">
            <w:r w:rsidR="00777FD9" w:rsidRPr="001D41FD">
              <w:rPr>
                <w:rStyle w:val="Lienhypertexte"/>
                <w:rFonts w:ascii="Verdana" w:hAnsi="Verdana" w:cstheme="minorHAnsi"/>
                <w:noProof/>
                <w14:scene3d>
                  <w14:camera w14:prst="orthographicFront"/>
                  <w14:lightRig w14:rig="threePt" w14:dir="t">
                    <w14:rot w14:lat="0" w14:lon="0" w14:rev="0"/>
                  </w14:lightRig>
                </w14:scene3d>
              </w:rPr>
              <w:t>6</w:t>
            </w:r>
            <w:r w:rsidR="00777FD9">
              <w:rPr>
                <w:rFonts w:asciiTheme="minorHAnsi" w:eastAsiaTheme="minorEastAsia" w:hAnsiTheme="minorHAnsi" w:cstheme="minorBidi"/>
                <w:noProof/>
                <w:color w:val="auto"/>
                <w:sz w:val="22"/>
              </w:rPr>
              <w:tab/>
            </w:r>
            <w:r w:rsidR="00777FD9" w:rsidRPr="001D41FD">
              <w:rPr>
                <w:rStyle w:val="Lienhypertexte"/>
                <w:rFonts w:ascii="Verdana" w:hAnsi="Verdana" w:cstheme="minorHAnsi"/>
                <w:noProof/>
              </w:rPr>
              <w:t>ORGANISATION DES TRAVAUX</w:t>
            </w:r>
            <w:r w:rsidR="00777FD9">
              <w:rPr>
                <w:noProof/>
                <w:webHidden/>
              </w:rPr>
              <w:tab/>
            </w:r>
            <w:r w:rsidR="00777FD9">
              <w:rPr>
                <w:noProof/>
                <w:webHidden/>
              </w:rPr>
              <w:fldChar w:fldCharType="begin"/>
            </w:r>
            <w:r w:rsidR="00777FD9">
              <w:rPr>
                <w:noProof/>
                <w:webHidden/>
              </w:rPr>
              <w:instrText xml:space="preserve"> PAGEREF _Toc197681447 \h </w:instrText>
            </w:r>
            <w:r w:rsidR="00777FD9">
              <w:rPr>
                <w:noProof/>
                <w:webHidden/>
              </w:rPr>
            </w:r>
            <w:r w:rsidR="00777FD9">
              <w:rPr>
                <w:noProof/>
                <w:webHidden/>
              </w:rPr>
              <w:fldChar w:fldCharType="separate"/>
            </w:r>
            <w:r w:rsidR="00777FD9">
              <w:rPr>
                <w:noProof/>
                <w:webHidden/>
              </w:rPr>
              <w:t>14</w:t>
            </w:r>
            <w:r w:rsidR="00777FD9">
              <w:rPr>
                <w:noProof/>
                <w:webHidden/>
              </w:rPr>
              <w:fldChar w:fldCharType="end"/>
            </w:r>
          </w:hyperlink>
        </w:p>
        <w:p w14:paraId="52C2E005" w14:textId="7A6FE361" w:rsidR="00624E8B" w:rsidRPr="0057773C" w:rsidRDefault="00624E8B">
          <w:pPr>
            <w:rPr>
              <w:rFonts w:ascii="Verdana" w:hAnsi="Verdana"/>
            </w:rPr>
          </w:pPr>
          <w:r w:rsidRPr="0057773C">
            <w:rPr>
              <w:rFonts w:ascii="Verdana" w:hAnsi="Verdana" w:cstheme="minorHAnsi"/>
              <w:b/>
              <w:bCs/>
            </w:rPr>
            <w:fldChar w:fldCharType="end"/>
          </w:r>
        </w:p>
      </w:sdtContent>
    </w:sdt>
    <w:p w14:paraId="319FC9DC" w14:textId="77777777" w:rsidR="004530F4" w:rsidRPr="0057773C" w:rsidRDefault="004530F4">
      <w:pPr>
        <w:tabs>
          <w:tab w:val="center" w:pos="764"/>
          <w:tab w:val="right" w:pos="9647"/>
        </w:tabs>
        <w:spacing w:after="237" w:line="259" w:lineRule="auto"/>
        <w:ind w:left="0" w:right="0" w:firstLine="0"/>
        <w:jc w:val="left"/>
        <w:rPr>
          <w:rFonts w:ascii="Verdana" w:hAnsi="Verdana"/>
        </w:rPr>
      </w:pPr>
    </w:p>
    <w:p w14:paraId="5A0FD868" w14:textId="77777777" w:rsidR="004530F4" w:rsidRPr="0057773C" w:rsidRDefault="004530F4" w:rsidP="004530F4">
      <w:pPr>
        <w:pStyle w:val="Titre1"/>
        <w:pBdr>
          <w:top w:val="single" w:sz="17" w:space="0" w:color="000000"/>
          <w:left w:val="single" w:sz="17" w:space="0" w:color="000000"/>
          <w:bottom w:val="single" w:sz="17" w:space="0" w:color="000000"/>
          <w:right w:val="single" w:sz="17" w:space="0" w:color="000000"/>
        </w:pBdr>
        <w:spacing w:after="237"/>
        <w:ind w:left="3"/>
        <w:jc w:val="left"/>
        <w:rPr>
          <w:rFonts w:ascii="Verdana" w:hAnsi="Verdana" w:cstheme="minorHAnsi"/>
        </w:rPr>
      </w:pPr>
      <w:bookmarkStart w:id="0" w:name="_Toc197681409"/>
      <w:proofErr w:type="gramStart"/>
      <w:r w:rsidRPr="0057773C">
        <w:rPr>
          <w:rFonts w:ascii="Verdana" w:eastAsia="Calibri" w:hAnsi="Verdana" w:cstheme="minorHAnsi"/>
          <w:sz w:val="28"/>
        </w:rPr>
        <w:t>0</w:t>
      </w:r>
      <w:r w:rsidRPr="0057773C">
        <w:rPr>
          <w:rFonts w:ascii="Verdana" w:hAnsi="Verdana" w:cstheme="minorHAnsi"/>
          <w:sz w:val="28"/>
        </w:rPr>
        <w:t xml:space="preserve"> </w:t>
      </w:r>
      <w:r w:rsidRPr="0057773C">
        <w:rPr>
          <w:rFonts w:ascii="Verdana" w:eastAsia="Calibri" w:hAnsi="Verdana" w:cstheme="minorHAnsi"/>
          <w:sz w:val="28"/>
        </w:rPr>
        <w:t xml:space="preserve"> </w:t>
      </w:r>
      <w:r w:rsidR="006A654A" w:rsidRPr="0057773C">
        <w:rPr>
          <w:rFonts w:ascii="Verdana" w:eastAsia="Calibri" w:hAnsi="Verdana" w:cstheme="minorHAnsi"/>
          <w:sz w:val="28"/>
        </w:rPr>
        <w:t>Préparation</w:t>
      </w:r>
      <w:proofErr w:type="gramEnd"/>
      <w:r w:rsidR="006A654A" w:rsidRPr="0057773C">
        <w:rPr>
          <w:rFonts w:ascii="Verdana" w:eastAsia="Calibri" w:hAnsi="Verdana" w:cstheme="minorHAnsi"/>
          <w:sz w:val="28"/>
        </w:rPr>
        <w:t>, coordination et exécution des travaux</w:t>
      </w:r>
      <w:bookmarkEnd w:id="0"/>
    </w:p>
    <w:p w14:paraId="2CEE05AB"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1" w:name="__RefHeading___Toc450724337"/>
      <w:bookmarkStart w:id="2" w:name="_Toc490591558"/>
      <w:bookmarkStart w:id="3" w:name="_Toc187056727"/>
      <w:bookmarkStart w:id="4" w:name="_Toc197681410"/>
      <w:r w:rsidRPr="0057773C">
        <w:rPr>
          <w:rFonts w:ascii="Verdana" w:eastAsiaTheme="minorHAnsi" w:hAnsi="Verdana"/>
        </w:rPr>
        <w:t>Période de préparation</w:t>
      </w:r>
      <w:bookmarkEnd w:id="1"/>
      <w:bookmarkEnd w:id="2"/>
      <w:bookmarkEnd w:id="3"/>
      <w:bookmarkEnd w:id="4"/>
    </w:p>
    <w:p w14:paraId="425C3C93"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Par dérogation à l’article 28.1 du CCAG/Travaux, la période de préparation est comprise dans le délai global d'exécution du marché ; Sa durée figure à l’article </w:t>
      </w:r>
      <w:r w:rsidRPr="0057773C">
        <w:rPr>
          <w:rFonts w:ascii="Verdana" w:eastAsiaTheme="minorHAnsi" w:hAnsi="Verdana" w:cs="Arial"/>
          <w:sz w:val="20"/>
          <w:szCs w:val="20"/>
          <w:lang w:eastAsia="en-US"/>
        </w:rPr>
        <w:fldChar w:fldCharType="begin"/>
      </w:r>
      <w:r w:rsidRPr="0057773C">
        <w:rPr>
          <w:rFonts w:ascii="Verdana" w:eastAsiaTheme="minorHAnsi" w:hAnsi="Verdana" w:cs="Arial"/>
          <w:sz w:val="20"/>
          <w:szCs w:val="20"/>
          <w:lang w:eastAsia="en-US"/>
        </w:rPr>
        <w:instrText xml:space="preserve"> REF __RefHeading___Toc450724317 \r \h  \* MERGEFORMAT </w:instrText>
      </w:r>
      <w:r w:rsidRPr="0057773C">
        <w:rPr>
          <w:rFonts w:ascii="Verdana" w:eastAsiaTheme="minorHAnsi" w:hAnsi="Verdana" w:cs="Arial"/>
          <w:sz w:val="20"/>
          <w:szCs w:val="20"/>
          <w:lang w:eastAsia="en-US"/>
        </w:rPr>
      </w:r>
      <w:r w:rsidRPr="0057773C">
        <w:rPr>
          <w:rFonts w:ascii="Verdana" w:eastAsiaTheme="minorHAnsi" w:hAnsi="Verdana" w:cs="Arial"/>
          <w:sz w:val="20"/>
          <w:szCs w:val="20"/>
          <w:lang w:eastAsia="en-US"/>
        </w:rPr>
        <w:fldChar w:fldCharType="separate"/>
      </w:r>
      <w:r w:rsidRPr="0057773C">
        <w:rPr>
          <w:rFonts w:ascii="Verdana" w:eastAsiaTheme="minorHAnsi" w:hAnsi="Verdana" w:cs="Arial"/>
          <w:sz w:val="20"/>
          <w:szCs w:val="20"/>
          <w:lang w:eastAsia="en-US"/>
        </w:rPr>
        <w:t>7.1</w:t>
      </w:r>
      <w:r w:rsidRPr="0057773C">
        <w:rPr>
          <w:rFonts w:ascii="Verdana" w:eastAsiaTheme="minorHAnsi" w:hAnsi="Verdana" w:cs="Arial"/>
          <w:sz w:val="20"/>
          <w:szCs w:val="20"/>
          <w:lang w:eastAsia="en-US"/>
        </w:rPr>
        <w:fldChar w:fldCharType="end"/>
      </w:r>
      <w:r w:rsidRPr="0057773C">
        <w:rPr>
          <w:rFonts w:ascii="Verdana" w:eastAsiaTheme="minorHAnsi" w:hAnsi="Verdana" w:cs="Arial"/>
          <w:sz w:val="20"/>
          <w:szCs w:val="20"/>
          <w:lang w:eastAsia="en-US"/>
        </w:rPr>
        <w:t xml:space="preserve"> du présent CCAP.</w:t>
      </w:r>
    </w:p>
    <w:p w14:paraId="678CA9DE" w14:textId="77777777" w:rsidR="00F40237" w:rsidRPr="0057773C" w:rsidRDefault="00F40237" w:rsidP="00F40237">
      <w:pPr>
        <w:pStyle w:val="Corpsdetexte2"/>
        <w:spacing w:before="120" w:after="120"/>
        <w:rPr>
          <w:rFonts w:ascii="Verdana" w:eastAsiaTheme="minorHAnsi" w:hAnsi="Verdana" w:cs="Arial"/>
          <w:sz w:val="20"/>
          <w:szCs w:val="20"/>
          <w:lang w:eastAsia="en-US"/>
        </w:rPr>
      </w:pPr>
      <w:bookmarkStart w:id="5" w:name="_Hlk83134922"/>
      <w:r w:rsidRPr="0057773C">
        <w:rPr>
          <w:rFonts w:ascii="Verdana" w:eastAsiaTheme="minorHAnsi" w:hAnsi="Verdana"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p w14:paraId="1A5D9B04" w14:textId="12B83FF5" w:rsidR="00F40237" w:rsidRPr="0057773C" w:rsidRDefault="00F40237" w:rsidP="00F40237">
      <w:pPr>
        <w:pStyle w:val="Corpsdetexte2"/>
        <w:spacing w:before="120" w:after="120"/>
        <w:rPr>
          <w:rFonts w:ascii="Verdana" w:eastAsiaTheme="minorHAnsi" w:hAnsi="Verdana" w:cs="Arial"/>
          <w:sz w:val="20"/>
          <w:szCs w:val="20"/>
          <w:lang w:eastAsia="en-US"/>
        </w:rPr>
      </w:pPr>
      <w:bookmarkStart w:id="6" w:name="_Hlk197681092"/>
      <w:bookmarkEnd w:id="5"/>
      <w:r w:rsidRPr="0057773C">
        <w:rPr>
          <w:rFonts w:ascii="Verdana" w:eastAsiaTheme="minorHAnsi" w:hAnsi="Verdana" w:cs="Arial"/>
          <w:sz w:val="20"/>
          <w:szCs w:val="20"/>
          <w:lang w:eastAsia="en-US"/>
        </w:rPr>
        <w:t xml:space="preserve">Le Titulaire devra impérativement remettre au Maître d’Œuvre et au Maître d’Ouvrage la liste prévisionnelle des documents qui seront remis pour approbation, avec leur date de diffusion prévisionnelle, les dates limites de commande et les dates de mise en œuvre des ouvrages / matériels concernés. </w:t>
      </w:r>
    </w:p>
    <w:bookmarkEnd w:id="6"/>
    <w:p w14:paraId="1410BB7A"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Au cours de cette période, le Titulaire doit fournir au Maître d’œuvre, avant l’expiration de la période de préparation, les pièces suivantes : </w:t>
      </w:r>
    </w:p>
    <w:p w14:paraId="60F4F4AF"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Déclaration d’Intention de Commencement des Travaux (DICT) ;</w:t>
      </w:r>
    </w:p>
    <w:p w14:paraId="4DFC1C9D"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travaux, qu’elle que soit leur nature, ne peuvent pas commencer avant l’obtention du visa du coordonnateur SPS sur chaque plan particulier ainsi que, le cas échéant, sur le programme d’exécution des travaux ;</w:t>
      </w:r>
    </w:p>
    <w:p w14:paraId="5BE28C59"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projet(s) de sondage(s) et d’intervention(s) préalable(s) aux travaux pour la mise au point des plans d’exécution sont déclarés au coordonnateur SPS avant toute intervention ;</w:t>
      </w:r>
    </w:p>
    <w:p w14:paraId="1D2F1FF4"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Un planning détaillé des exécutions ;</w:t>
      </w:r>
    </w:p>
    <w:p w14:paraId="33E9A384"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plan d’installation de chantier ;</w:t>
      </w:r>
    </w:p>
    <w:p w14:paraId="2532CA8F"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rapports d’huissier d’état des lieux contradictoires ;</w:t>
      </w:r>
    </w:p>
    <w:p w14:paraId="28918DFE"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études d’exécution nécessaires au démarrage ;</w:t>
      </w:r>
    </w:p>
    <w:p w14:paraId="73010C08"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La méthodologie de gestion des déchets de chantier (méthode de tri, stockages provisoires, acheminement, contrôle et suivi, traçabilité …) ;</w:t>
      </w:r>
    </w:p>
    <w:p w14:paraId="0A37890B" w14:textId="77777777" w:rsidR="00F40237" w:rsidRPr="0057773C" w:rsidRDefault="00F40237" w:rsidP="00F40237">
      <w:pPr>
        <w:pStyle w:val="Corpsdetexte2"/>
        <w:numPr>
          <w:ilvl w:val="0"/>
          <w:numId w:val="21"/>
        </w:numPr>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tableau prévisionnel de diffusion des documents entièrement renseigné.</w:t>
      </w:r>
    </w:p>
    <w:p w14:paraId="0F912179"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L’ensemble de ces pièces seront soumis au visa du Maître d’œuvre, du Coordonnateur SPS, et de l’Inspection du Travail.</w:t>
      </w:r>
    </w:p>
    <w:p w14:paraId="4DBDD475"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Ces pièces devront obligatoirement être accompagnées du projet des installations de chantier prescrit par l'article 28.2.1 du CCAG/Travaux. </w:t>
      </w:r>
    </w:p>
    <w:p w14:paraId="068C5A82"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57773C">
        <w:rPr>
          <w:rFonts w:ascii="Verdana" w:eastAsiaTheme="minorHAnsi" w:hAnsi="Verdana" w:cs="Arial"/>
          <w:sz w:val="20"/>
          <w:szCs w:val="20"/>
          <w:lang w:eastAsia="en-US"/>
        </w:rPr>
        <w:fldChar w:fldCharType="begin"/>
      </w:r>
      <w:r w:rsidRPr="0057773C">
        <w:rPr>
          <w:rFonts w:ascii="Verdana" w:eastAsiaTheme="minorHAnsi" w:hAnsi="Verdana" w:cs="Arial"/>
          <w:sz w:val="20"/>
          <w:szCs w:val="20"/>
          <w:lang w:eastAsia="en-US"/>
        </w:rPr>
        <w:instrText xml:space="preserve"> REF __RefHeading___Toc450724320 \r \h  \* MERGEFORMAT </w:instrText>
      </w:r>
      <w:r w:rsidRPr="0057773C">
        <w:rPr>
          <w:rFonts w:ascii="Verdana" w:eastAsiaTheme="minorHAnsi" w:hAnsi="Verdana" w:cs="Arial"/>
          <w:sz w:val="20"/>
          <w:szCs w:val="20"/>
          <w:lang w:eastAsia="en-US"/>
        </w:rPr>
      </w:r>
      <w:r w:rsidRPr="0057773C">
        <w:rPr>
          <w:rFonts w:ascii="Verdana" w:eastAsiaTheme="minorHAnsi" w:hAnsi="Verdana" w:cs="Arial"/>
          <w:sz w:val="20"/>
          <w:szCs w:val="20"/>
          <w:lang w:eastAsia="en-US"/>
        </w:rPr>
        <w:fldChar w:fldCharType="separate"/>
      </w:r>
      <w:r w:rsidRPr="0057773C">
        <w:rPr>
          <w:rFonts w:ascii="Verdana" w:eastAsiaTheme="minorHAnsi" w:hAnsi="Verdana" w:cs="Arial"/>
          <w:sz w:val="20"/>
          <w:szCs w:val="20"/>
          <w:lang w:eastAsia="en-US"/>
        </w:rPr>
        <w:t>7.3</w:t>
      </w:r>
      <w:r w:rsidRPr="0057773C">
        <w:rPr>
          <w:rFonts w:ascii="Verdana" w:eastAsiaTheme="minorHAnsi" w:hAnsi="Verdana" w:cs="Arial"/>
          <w:sz w:val="20"/>
          <w:szCs w:val="20"/>
          <w:lang w:eastAsia="en-US"/>
        </w:rPr>
        <w:fldChar w:fldCharType="end"/>
      </w:r>
      <w:r w:rsidRPr="0057773C">
        <w:rPr>
          <w:rFonts w:ascii="Verdana" w:eastAsiaTheme="minorHAnsi" w:hAnsi="Verdana" w:cs="Arial"/>
          <w:sz w:val="20"/>
          <w:szCs w:val="20"/>
          <w:lang w:eastAsia="en-US"/>
        </w:rPr>
        <w:t xml:space="preserve"> du présent CCAP.</w:t>
      </w:r>
    </w:p>
    <w:p w14:paraId="5178E413"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7" w:name="_Toc490591559"/>
      <w:bookmarkStart w:id="8" w:name="_Toc187056728"/>
      <w:bookmarkStart w:id="9" w:name="_Toc197681411"/>
      <w:r w:rsidRPr="0057773C">
        <w:rPr>
          <w:rFonts w:ascii="Verdana" w:eastAsiaTheme="minorHAnsi" w:hAnsi="Verdana"/>
        </w:rPr>
        <w:t>Plans d’exécution, notes de calculs, études de détail, de synthèse et autres</w:t>
      </w:r>
      <w:bookmarkEnd w:id="7"/>
      <w:bookmarkEnd w:id="8"/>
      <w:bookmarkEnd w:id="9"/>
    </w:p>
    <w:p w14:paraId="25D2853F"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plans d’exécution des ouvrages et les spécifications techniques détaillées sont établis par le Titulaire et soumis avec les notes de calcul et avant-métrés correspondants, au visa du Maître d’œuvre et du bureau de contrôle.</w:t>
      </w:r>
    </w:p>
    <w:p w14:paraId="184E7B49"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La fourniture des documents d’exécution doit viser au respect du calendrier prévisionnel prévu aux CCTP, présenté par le Titulaire et visé par le Maître d’œuvre. </w:t>
      </w:r>
    </w:p>
    <w:p w14:paraId="15DC583E"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Ce dernier doit les renvoyer au Titulaire avec ses observations éventuelles au plus tard cinq (5) jours calendaires après leur réception. </w:t>
      </w:r>
    </w:p>
    <w:p w14:paraId="41320942"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Le Titulaire est totalement responsable des conséquences éventuelles induites par des erreurs ou anomalies contenues dans les documents d’exécution. </w:t>
      </w:r>
    </w:p>
    <w:p w14:paraId="3799EE70"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lastRenderedPageBreak/>
        <w:t xml:space="preserve">En cas de modifications demandées, le Titulaire disposera de quatre (4) jours calendaires pour fournir les documents rectifiés. </w:t>
      </w:r>
    </w:p>
    <w:p w14:paraId="275D00C7"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Le Titulaire a, à sa charge, l’établissement et la mise à jour périodique d’états navettes des documents d’exécution. La mise à jour de ces fiches destinées à préciser l’état d’avancement des études d’exécution se fera préalablement à chaque réunion de chantier. </w:t>
      </w:r>
    </w:p>
    <w:p w14:paraId="35F38DB6"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plans d'exécution des ouvrages et les spécifications techniques détaillées seront établis par le Titulaire et soumis, avec les notes de calculs et études de détai</w:t>
      </w:r>
      <w:bookmarkStart w:id="10" w:name="__RefHeading___Toc450724340"/>
      <w:bookmarkStart w:id="11" w:name="_Toc490591560"/>
      <w:r w:rsidRPr="0057773C">
        <w:rPr>
          <w:rFonts w:ascii="Verdana" w:eastAsiaTheme="minorHAnsi" w:hAnsi="Verdana" w:cs="Arial"/>
          <w:sz w:val="20"/>
          <w:szCs w:val="20"/>
          <w:lang w:eastAsia="en-US"/>
        </w:rPr>
        <w:t>l, au visa du Maître d’ouvrage.</w:t>
      </w:r>
    </w:p>
    <w:p w14:paraId="5B905A87"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12" w:name="_Toc187056729"/>
      <w:bookmarkStart w:id="13" w:name="_Toc197681412"/>
      <w:r w:rsidRPr="0057773C">
        <w:rPr>
          <w:rFonts w:ascii="Verdana" w:eastAsiaTheme="minorHAnsi" w:hAnsi="Verdana"/>
        </w:rPr>
        <w:t>Organisation - Hygiène et sécurité des chantiers</w:t>
      </w:r>
      <w:bookmarkEnd w:id="10"/>
      <w:bookmarkEnd w:id="11"/>
      <w:bookmarkEnd w:id="12"/>
      <w:bookmarkEnd w:id="13"/>
      <w:r w:rsidRPr="0057773C">
        <w:rPr>
          <w:rFonts w:ascii="Verdana" w:eastAsiaTheme="minorHAnsi" w:hAnsi="Verdana"/>
        </w:rPr>
        <w:t xml:space="preserve"> </w:t>
      </w:r>
    </w:p>
    <w:p w14:paraId="4BEDDDF6"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Les mesures particulières ci-après, concernant l’hygiène et la sécurité, sont à prendre en compte par le Titulaire du marché. </w:t>
      </w:r>
    </w:p>
    <w:p w14:paraId="7F68F5F0" w14:textId="77777777" w:rsidR="00F40237" w:rsidRPr="0057773C" w:rsidRDefault="00F40237" w:rsidP="00F40237">
      <w:pPr>
        <w:pStyle w:val="Corpsdetexte2"/>
        <w:numPr>
          <w:ilvl w:val="0"/>
          <w:numId w:val="22"/>
        </w:numPr>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Locaux pour le personnel</w:t>
      </w:r>
    </w:p>
    <w:p w14:paraId="78AFF4A4" w14:textId="77777777" w:rsidR="00F40237" w:rsidRPr="0057773C" w:rsidRDefault="00F40237" w:rsidP="00F40237">
      <w:pPr>
        <w:pStyle w:val="Corpsdetexte2"/>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11492C8B" w14:textId="77777777" w:rsidR="00F40237" w:rsidRPr="0057773C" w:rsidRDefault="00F40237" w:rsidP="00F40237">
      <w:pPr>
        <w:pStyle w:val="Corpsdetexte2"/>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3F3E98CD" w14:textId="77777777" w:rsidR="00F40237" w:rsidRPr="0057773C" w:rsidRDefault="00F40237" w:rsidP="00F40237">
      <w:pPr>
        <w:pStyle w:val="Corpsdetexte2"/>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accès aux locaux du personnel doivent être assurés depuis l’entrée du chantier dans des conditions satisfaisantes, en particulier du point de vue de la sécurité.</w:t>
      </w:r>
    </w:p>
    <w:p w14:paraId="5F78D52D" w14:textId="77777777" w:rsidR="00F40237" w:rsidRPr="0057773C" w:rsidRDefault="00F40237" w:rsidP="00F40237">
      <w:pPr>
        <w:pStyle w:val="Corpsdetexte2"/>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3996FDFC" w14:textId="77777777" w:rsidR="00F40237" w:rsidRPr="0057773C" w:rsidRDefault="00F40237" w:rsidP="00F40237">
      <w:pPr>
        <w:pStyle w:val="Corpsdetexte2"/>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accès aux locaux du personnel doivent être assurés depuis l’entrée du chantier dans des conditions satisfaisantes, en particulier du point de vue de la sécurité.</w:t>
      </w:r>
    </w:p>
    <w:p w14:paraId="709A6FD4" w14:textId="77777777" w:rsidR="00F40237" w:rsidRPr="0057773C" w:rsidRDefault="00F40237" w:rsidP="00F40237">
      <w:pPr>
        <w:pStyle w:val="Corpsdetexte2"/>
        <w:numPr>
          <w:ilvl w:val="0"/>
          <w:numId w:val="22"/>
        </w:numPr>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6FC11C90" w14:textId="77777777" w:rsidR="00F40237" w:rsidRPr="0057773C" w:rsidRDefault="00F40237" w:rsidP="00F40237">
      <w:pPr>
        <w:pStyle w:val="Corpsdetexte2"/>
        <w:numPr>
          <w:ilvl w:val="0"/>
          <w:numId w:val="22"/>
        </w:numPr>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sujétions de dépose et tri des produits de démolition ou de démontage sont précisées dans les cahiers des charges.</w:t>
      </w:r>
    </w:p>
    <w:p w14:paraId="5E71A697" w14:textId="77777777" w:rsidR="00F40237" w:rsidRPr="0057773C" w:rsidRDefault="00F40237" w:rsidP="00F40237">
      <w:pPr>
        <w:pStyle w:val="Corpsdetexte2"/>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L’emploi des explosifs fait l’objet d’une interdiction expresse pour cette opération.</w:t>
      </w:r>
    </w:p>
    <w:p w14:paraId="4910C672" w14:textId="77777777" w:rsidR="00F40237" w:rsidRPr="0057773C" w:rsidRDefault="00F40237" w:rsidP="00F40237">
      <w:pPr>
        <w:pStyle w:val="Corpsdetexte2"/>
        <w:numPr>
          <w:ilvl w:val="0"/>
          <w:numId w:val="22"/>
        </w:numPr>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2399EA38" w14:textId="77777777" w:rsidR="00F40237" w:rsidRPr="0057773C" w:rsidRDefault="00F40237" w:rsidP="00F40237">
      <w:pPr>
        <w:pStyle w:val="Corpsdetexte2"/>
        <w:numPr>
          <w:ilvl w:val="0"/>
          <w:numId w:val="22"/>
        </w:numPr>
        <w:tabs>
          <w:tab w:val="clear" w:pos="5529"/>
        </w:tabs>
        <w:spacing w:before="120" w:after="120" w:line="240" w:lineRule="exact"/>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Nettoyage du chantier : le Titulaire a à sa charge le nettoyage journalier et en fin d’intervention de l’environnement et des lieux de travail. </w:t>
      </w:r>
    </w:p>
    <w:p w14:paraId="62BB21E9"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14" w:name="_Toc187056730"/>
      <w:bookmarkStart w:id="15" w:name="_Toc197681413"/>
      <w:r w:rsidRPr="0057773C">
        <w:rPr>
          <w:rFonts w:ascii="Verdana" w:eastAsiaTheme="minorHAnsi" w:hAnsi="Verdana"/>
        </w:rPr>
        <w:t>Risques particuliers</w:t>
      </w:r>
      <w:bookmarkEnd w:id="14"/>
      <w:bookmarkEnd w:id="15"/>
    </w:p>
    <w:p w14:paraId="4010D0FE" w14:textId="77777777" w:rsidR="00F40237" w:rsidRPr="0057773C" w:rsidRDefault="00F40237" w:rsidP="00F40237">
      <w:pPr>
        <w:spacing w:after="120" w:line="232" w:lineRule="exact"/>
        <w:ind w:right="23"/>
        <w:rPr>
          <w:rFonts w:ascii="Verdana" w:hAnsi="Verdana" w:cs="Arial"/>
          <w:szCs w:val="20"/>
        </w:rPr>
      </w:pPr>
      <w:r w:rsidRPr="0057773C">
        <w:rPr>
          <w:rFonts w:ascii="Verdana" w:hAnsi="Verdana" w:cs="Arial"/>
          <w:szCs w:val="20"/>
        </w:rPr>
        <w:t>Le Titulaire est informé que l’environnement du Pouvoir Adjudicateur peut exposer à des risques dont les mesures se retrouvent, en ce qui concerne les sites du CHU de Toulouse et de l’IUCT-Oncopole, dans le document contractuel « Mesures générales de prévention applicables aux Hôpitaux de Toulouse ».</w:t>
      </w:r>
    </w:p>
    <w:p w14:paraId="602E88F2"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hAnsi="Verdana" w:cs="Arial"/>
          <w:b/>
          <w:sz w:val="20"/>
          <w:szCs w:val="20"/>
        </w:rPr>
        <w:t xml:space="preserve">Le Titulaire est également informé que certains bâtiments dans lesquels il intervient peuvent contenir de l’amiante. </w:t>
      </w:r>
      <w:r w:rsidRPr="0057773C">
        <w:rPr>
          <w:rFonts w:ascii="Verdana" w:eastAsiaTheme="minorHAnsi" w:hAnsi="Verdana" w:cs="Arial"/>
          <w:sz w:val="20"/>
          <w:szCs w:val="20"/>
          <w:lang w:eastAsia="en-US"/>
        </w:rPr>
        <w:t xml:space="preserve"> </w:t>
      </w:r>
    </w:p>
    <w:p w14:paraId="7448A299"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192BCFF"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lastRenderedPageBreak/>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94E64"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Titulaire a l’obligation de mettre tous les moyens en œuvre pour respecter ces règles.</w:t>
      </w:r>
    </w:p>
    <w:p w14:paraId="03F11E4F"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Pour se faire, le Titulaire devra prendre connaissance du diagnostic de repérage amiante avant travaux et pourra également consulter le Dossier Technique Amiante (DTA) sur demande auprès du référent amiante.</w:t>
      </w:r>
    </w:p>
    <w:p w14:paraId="54247738"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16" w:name="_Toc490591561"/>
      <w:bookmarkStart w:id="17" w:name="_Toc187056731"/>
      <w:bookmarkStart w:id="18" w:name="_Toc197681414"/>
      <w:r w:rsidRPr="0057773C">
        <w:rPr>
          <w:rFonts w:ascii="Verdana" w:eastAsiaTheme="minorHAnsi" w:hAnsi="Verdana"/>
        </w:rPr>
        <w:t>Interventions en site occupé et en exploitation</w:t>
      </w:r>
      <w:bookmarkEnd w:id="16"/>
      <w:bookmarkEnd w:id="17"/>
      <w:bookmarkEnd w:id="18"/>
    </w:p>
    <w:p w14:paraId="15FE73DE" w14:textId="77777777" w:rsidR="00F40237" w:rsidRPr="0057773C" w:rsidRDefault="00F40237" w:rsidP="00F40237">
      <w:pPr>
        <w:pStyle w:val="Titre3"/>
        <w:numPr>
          <w:ilvl w:val="2"/>
          <w:numId w:val="17"/>
        </w:numPr>
        <w:spacing w:before="240" w:after="120" w:line="240" w:lineRule="auto"/>
        <w:jc w:val="both"/>
        <w:rPr>
          <w:rFonts w:ascii="Verdana" w:eastAsiaTheme="minorHAnsi" w:hAnsi="Verdana"/>
        </w:rPr>
      </w:pPr>
      <w:bookmarkStart w:id="19" w:name="_Toc490591562"/>
      <w:bookmarkStart w:id="20" w:name="_Toc187056732"/>
      <w:bookmarkStart w:id="21" w:name="_Toc197681415"/>
      <w:r w:rsidRPr="0057773C">
        <w:rPr>
          <w:rFonts w:ascii="Verdana" w:eastAsiaTheme="minorHAnsi" w:hAnsi="Verdana"/>
        </w:rPr>
        <w:t>Demandes de coupures de réseaux</w:t>
      </w:r>
      <w:bookmarkEnd w:id="19"/>
      <w:bookmarkEnd w:id="20"/>
      <w:bookmarkEnd w:id="21"/>
    </w:p>
    <w:p w14:paraId="5DAFBAED"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9A3078A"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Ces demandes ne seront traitées qu'à partir du moment où elles auront été validées sans remarque par le maître d'œuvre de l'opération.</w:t>
      </w:r>
    </w:p>
    <w:p w14:paraId="3E65131F"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incidences liées au retard qui pourrait être pris pour l'instruction de ces demandes en cas de non-respect de ce délai sont à la charge du Titulaire.</w:t>
      </w:r>
    </w:p>
    <w:p w14:paraId="469B6BDF" w14:textId="77777777" w:rsidR="00F40237" w:rsidRPr="0057773C" w:rsidRDefault="00F40237" w:rsidP="00F40237">
      <w:pPr>
        <w:pStyle w:val="Titre3"/>
        <w:numPr>
          <w:ilvl w:val="2"/>
          <w:numId w:val="17"/>
        </w:numPr>
        <w:spacing w:before="240" w:after="120" w:line="240" w:lineRule="auto"/>
        <w:jc w:val="both"/>
        <w:rPr>
          <w:rFonts w:ascii="Verdana" w:eastAsiaTheme="minorHAnsi" w:hAnsi="Verdana"/>
        </w:rPr>
      </w:pPr>
      <w:bookmarkStart w:id="22" w:name="_Toc490591563"/>
      <w:bookmarkStart w:id="23" w:name="_Toc187056733"/>
      <w:bookmarkStart w:id="24" w:name="_Toc197681416"/>
      <w:r w:rsidRPr="0057773C">
        <w:rPr>
          <w:rFonts w:ascii="Verdana" w:eastAsiaTheme="minorHAnsi" w:hAnsi="Verdana"/>
        </w:rPr>
        <w:t>Basculement des installations avec coupure sur le réseau électrique</w:t>
      </w:r>
      <w:bookmarkEnd w:id="22"/>
      <w:bookmarkEnd w:id="23"/>
      <w:bookmarkEnd w:id="24"/>
    </w:p>
    <w:p w14:paraId="53861B28"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ACCC2DE" w14:textId="77777777" w:rsidR="00F40237" w:rsidRPr="0057773C" w:rsidRDefault="00F40237" w:rsidP="00F40237">
      <w:pPr>
        <w:pStyle w:val="Titre3"/>
        <w:numPr>
          <w:ilvl w:val="2"/>
          <w:numId w:val="17"/>
        </w:numPr>
        <w:spacing w:before="240" w:after="120" w:line="240" w:lineRule="auto"/>
        <w:jc w:val="both"/>
        <w:rPr>
          <w:rFonts w:ascii="Verdana" w:eastAsiaTheme="minorHAnsi" w:hAnsi="Verdana"/>
        </w:rPr>
      </w:pPr>
      <w:bookmarkStart w:id="25" w:name="_Toc490591564"/>
      <w:bookmarkStart w:id="26" w:name="_Toc187056734"/>
      <w:bookmarkStart w:id="27" w:name="_Toc197681417"/>
      <w:r w:rsidRPr="0057773C">
        <w:rPr>
          <w:rFonts w:ascii="Verdana" w:eastAsiaTheme="minorHAnsi" w:hAnsi="Verdana"/>
        </w:rPr>
        <w:t>Réalisation d’essais impactant le fonctionnement hospitalier</w:t>
      </w:r>
      <w:bookmarkEnd w:id="25"/>
      <w:bookmarkEnd w:id="26"/>
      <w:bookmarkEnd w:id="27"/>
    </w:p>
    <w:p w14:paraId="7C5CA9B8"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09E7E757" w14:textId="77777777" w:rsidR="00F40237" w:rsidRPr="0057773C" w:rsidRDefault="00F40237" w:rsidP="00F40237">
      <w:pPr>
        <w:pStyle w:val="Titre2"/>
        <w:numPr>
          <w:ilvl w:val="1"/>
          <w:numId w:val="23"/>
        </w:numPr>
        <w:spacing w:before="240" w:after="120" w:line="276" w:lineRule="auto"/>
        <w:ind w:left="1286"/>
        <w:rPr>
          <w:rFonts w:ascii="Verdana" w:hAnsi="Verdana"/>
        </w:rPr>
      </w:pPr>
      <w:bookmarkStart w:id="28" w:name="_Toc187056735"/>
      <w:bookmarkStart w:id="29" w:name="_Toc197681418"/>
      <w:bookmarkStart w:id="30" w:name="_Hlk139552731"/>
      <w:r w:rsidRPr="0057773C">
        <w:rPr>
          <w:rFonts w:ascii="Verdana" w:hAnsi="Verdana"/>
        </w:rPr>
        <w:t>Clause sociale d’insertion obligatoire</w:t>
      </w:r>
      <w:bookmarkEnd w:id="28"/>
      <w:bookmarkEnd w:id="29"/>
    </w:p>
    <w:p w14:paraId="20A2B2E0" w14:textId="77777777" w:rsidR="00572215" w:rsidRDefault="00F40237" w:rsidP="00254D7E">
      <w:pPr>
        <w:rPr>
          <w:rFonts w:ascii="Verdana" w:hAnsi="Verdana" w:cs="Arial"/>
          <w:szCs w:val="20"/>
        </w:rPr>
      </w:pPr>
      <w:r w:rsidRPr="0057773C">
        <w:rPr>
          <w:rFonts w:ascii="Verdana" w:hAnsi="Verdana" w:cs="Arial"/>
          <w:szCs w:val="20"/>
        </w:rPr>
        <w:t>Sans objet</w:t>
      </w:r>
      <w:bookmarkStart w:id="31" w:name="__RefHeading___Toc450724345"/>
      <w:bookmarkEnd w:id="30"/>
    </w:p>
    <w:p w14:paraId="1CB4ECAE" w14:textId="77777777" w:rsidR="00254D7E" w:rsidRPr="00254D7E" w:rsidRDefault="00254D7E" w:rsidP="00254D7E">
      <w:pPr>
        <w:rPr>
          <w:rFonts w:ascii="Verdana" w:hAnsi="Verdana" w:cs="Arial"/>
          <w:sz w:val="28"/>
          <w:szCs w:val="28"/>
        </w:rPr>
      </w:pPr>
    </w:p>
    <w:p w14:paraId="63E8969E" w14:textId="77777777" w:rsidR="00572215" w:rsidRPr="00254D7E" w:rsidRDefault="00254D7E" w:rsidP="00254D7E">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bookmarkStart w:id="32" w:name="_Toc197681419"/>
      <w:r w:rsidRPr="00254D7E">
        <w:rPr>
          <w:rFonts w:ascii="Verdana" w:hAnsi="Verdana" w:cstheme="minorHAnsi"/>
          <w:sz w:val="28"/>
          <w:szCs w:val="28"/>
        </w:rPr>
        <w:t>Autres obligations du Titulaire</w:t>
      </w:r>
      <w:bookmarkEnd w:id="32"/>
    </w:p>
    <w:p w14:paraId="6CE70935"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r w:rsidRPr="0057773C">
        <w:rPr>
          <w:rFonts w:ascii="Verdana" w:eastAsiaTheme="minorHAnsi" w:hAnsi="Verdana"/>
        </w:rPr>
        <w:t xml:space="preserve"> </w:t>
      </w:r>
      <w:bookmarkStart w:id="33" w:name="_Toc187056737"/>
      <w:bookmarkStart w:id="34" w:name="_Toc197681420"/>
      <w:r w:rsidRPr="0057773C">
        <w:rPr>
          <w:rFonts w:ascii="Verdana" w:eastAsiaTheme="minorHAnsi" w:hAnsi="Verdana"/>
        </w:rPr>
        <w:t>Changements affectant le Titulaire</w:t>
      </w:r>
      <w:bookmarkEnd w:id="33"/>
      <w:bookmarkEnd w:id="34"/>
    </w:p>
    <w:p w14:paraId="76591FFA" w14:textId="77777777" w:rsidR="00F40237" w:rsidRPr="0057773C" w:rsidRDefault="00F40237" w:rsidP="00F40237">
      <w:pPr>
        <w:tabs>
          <w:tab w:val="left" w:pos="284"/>
          <w:tab w:val="left" w:pos="567"/>
        </w:tabs>
        <w:spacing w:line="240" w:lineRule="auto"/>
        <w:rPr>
          <w:rFonts w:ascii="Verdana" w:hAnsi="Verdana" w:cs="Arial"/>
          <w:szCs w:val="20"/>
        </w:rPr>
      </w:pPr>
      <w:r w:rsidRPr="0057773C">
        <w:rPr>
          <w:rFonts w:ascii="Verdana" w:hAnsi="Verdana" w:cs="Arial"/>
          <w:szCs w:val="20"/>
        </w:rPr>
        <w:t xml:space="preserve">Le Titulaire s’engage à informer le Pouvoir Adjudicateur de tout changement affectant : </w:t>
      </w:r>
    </w:p>
    <w:p w14:paraId="542C9F0C"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la</w:t>
      </w:r>
      <w:proofErr w:type="gramEnd"/>
      <w:r w:rsidRPr="0057773C">
        <w:rPr>
          <w:rFonts w:ascii="Verdana" w:hAnsi="Verdana" w:cs="Arial"/>
          <w:szCs w:val="20"/>
        </w:rPr>
        <w:t xml:space="preserve"> personne ayant qualité pour le représenter ;</w:t>
      </w:r>
    </w:p>
    <w:p w14:paraId="4EDE787C"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la</w:t>
      </w:r>
      <w:proofErr w:type="gramEnd"/>
      <w:r w:rsidRPr="0057773C">
        <w:rPr>
          <w:rFonts w:ascii="Verdana" w:hAnsi="Verdana" w:cs="Arial"/>
          <w:szCs w:val="20"/>
        </w:rPr>
        <w:t xml:space="preserve"> forme de l’entreprise ;</w:t>
      </w:r>
    </w:p>
    <w:p w14:paraId="47C100D1"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la</w:t>
      </w:r>
      <w:proofErr w:type="gramEnd"/>
      <w:r w:rsidRPr="0057773C">
        <w:rPr>
          <w:rFonts w:ascii="Verdana" w:hAnsi="Verdana" w:cs="Arial"/>
          <w:szCs w:val="20"/>
        </w:rPr>
        <w:t xml:space="preserve"> raison sociale de l’entreprise ou sa dénomination ;</w:t>
      </w:r>
    </w:p>
    <w:p w14:paraId="52492E9C"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son</w:t>
      </w:r>
      <w:proofErr w:type="gramEnd"/>
      <w:r w:rsidRPr="0057773C">
        <w:rPr>
          <w:rFonts w:ascii="Verdana" w:hAnsi="Verdana" w:cs="Arial"/>
          <w:szCs w:val="20"/>
        </w:rPr>
        <w:t xml:space="preserve"> adresse ou son siège social ;</w:t>
      </w:r>
    </w:p>
    <w:p w14:paraId="5C8E0AF6"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la</w:t>
      </w:r>
      <w:proofErr w:type="gramEnd"/>
      <w:r w:rsidRPr="0057773C">
        <w:rPr>
          <w:rFonts w:ascii="Verdana" w:hAnsi="Verdana" w:cs="Arial"/>
          <w:szCs w:val="20"/>
        </w:rPr>
        <w:t xml:space="preserve"> cession d’une ou de différentes activités ;</w:t>
      </w:r>
    </w:p>
    <w:p w14:paraId="5047559C"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l’acquisition</w:t>
      </w:r>
      <w:proofErr w:type="gramEnd"/>
      <w:r w:rsidRPr="0057773C">
        <w:rPr>
          <w:rFonts w:ascii="Verdana" w:hAnsi="Verdana" w:cs="Arial"/>
          <w:szCs w:val="20"/>
        </w:rPr>
        <w:t xml:space="preserve"> d’une nouvelle activité ;</w:t>
      </w:r>
    </w:p>
    <w:p w14:paraId="5BAC1E22"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ses</w:t>
      </w:r>
      <w:proofErr w:type="gramEnd"/>
      <w:r w:rsidRPr="0057773C">
        <w:rPr>
          <w:rFonts w:ascii="Verdana" w:hAnsi="Verdana" w:cs="Arial"/>
          <w:szCs w:val="20"/>
        </w:rPr>
        <w:t xml:space="preserve"> coordonnées bancaires ;</w:t>
      </w:r>
    </w:p>
    <w:p w14:paraId="750CDDBB" w14:textId="77777777" w:rsidR="00F40237" w:rsidRPr="0057773C" w:rsidRDefault="00F40237" w:rsidP="00F40237">
      <w:pPr>
        <w:pStyle w:val="Paragraphedeliste"/>
        <w:numPr>
          <w:ilvl w:val="0"/>
          <w:numId w:val="18"/>
        </w:numPr>
        <w:tabs>
          <w:tab w:val="left" w:pos="284"/>
          <w:tab w:val="left" w:pos="567"/>
        </w:tabs>
        <w:spacing w:after="200" w:line="240" w:lineRule="auto"/>
        <w:ind w:right="0"/>
        <w:rPr>
          <w:rFonts w:ascii="Verdana" w:hAnsi="Verdana" w:cs="Arial"/>
          <w:szCs w:val="20"/>
        </w:rPr>
      </w:pPr>
      <w:proofErr w:type="gramStart"/>
      <w:r w:rsidRPr="0057773C">
        <w:rPr>
          <w:rFonts w:ascii="Verdana" w:hAnsi="Verdana" w:cs="Arial"/>
          <w:szCs w:val="20"/>
        </w:rPr>
        <w:t>toute</w:t>
      </w:r>
      <w:proofErr w:type="gramEnd"/>
      <w:r w:rsidRPr="0057773C">
        <w:rPr>
          <w:rFonts w:ascii="Verdana" w:hAnsi="Verdana" w:cs="Arial"/>
          <w:szCs w:val="20"/>
        </w:rPr>
        <w:t xml:space="preserve"> autre modification ayant un impact sur l’exécution du marché.</w:t>
      </w:r>
    </w:p>
    <w:p w14:paraId="09A357E8" w14:textId="77777777" w:rsidR="00F40237" w:rsidRPr="0057773C" w:rsidRDefault="00F40237" w:rsidP="00F40237">
      <w:pPr>
        <w:tabs>
          <w:tab w:val="left" w:pos="284"/>
          <w:tab w:val="left" w:pos="567"/>
        </w:tabs>
        <w:spacing w:after="120" w:line="240" w:lineRule="auto"/>
        <w:rPr>
          <w:rFonts w:ascii="Verdana" w:hAnsi="Verdana" w:cs="Arial"/>
          <w:szCs w:val="20"/>
        </w:rPr>
      </w:pPr>
      <w:r w:rsidRPr="0057773C">
        <w:rPr>
          <w:rFonts w:ascii="Verdana" w:hAnsi="Verdana" w:cs="Arial"/>
          <w:szCs w:val="20"/>
        </w:rPr>
        <w:lastRenderedPageBreak/>
        <w:t>Le Titulaire fait parvenir au Pouvoir Adjudicateur, le cas échéant, un extrait K, K bis ou D1 à jour des modifications, ou pour les entreprises n’en possédant pas, leur numéro SIREN, une photocopie de l’extrait du journal des annonces légales et un relevé d’identité bancaire ou de caisse d’épargne.</w:t>
      </w:r>
    </w:p>
    <w:p w14:paraId="5A701441" w14:textId="77777777" w:rsidR="00F40237" w:rsidRPr="0057773C" w:rsidRDefault="00F40237" w:rsidP="00F40237">
      <w:pPr>
        <w:pBdr>
          <w:top w:val="double" w:sz="4" w:space="1" w:color="auto"/>
          <w:left w:val="double" w:sz="4" w:space="4" w:color="auto"/>
          <w:bottom w:val="double" w:sz="4" w:space="1" w:color="auto"/>
          <w:right w:val="double" w:sz="4" w:space="4" w:color="auto"/>
        </w:pBdr>
        <w:spacing w:line="240" w:lineRule="auto"/>
        <w:rPr>
          <w:rFonts w:ascii="Verdana" w:hAnsi="Verdana" w:cs="Arial"/>
          <w:szCs w:val="20"/>
        </w:rPr>
      </w:pPr>
      <w:r w:rsidRPr="0057773C">
        <w:rPr>
          <w:rFonts w:ascii="Verdana" w:hAnsi="Verdana" w:cs="Arial"/>
          <w:szCs w:val="20"/>
        </w:rPr>
        <w:t>Ces changements doivent être signalés impérativement avant toute nouvelle facturation, par courrier adressé à la personne en charge du suivi du marché, identifiée en page 1 du présent C.C.A.P. [rubrique A] document.</w:t>
      </w:r>
    </w:p>
    <w:p w14:paraId="18C5EB91"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paiement des factures sera suspendu tant que le Pouvoir Adjudicateur ne sera pas en possession des documents nécessaires ou jusqu’à la notification d’un éventuel avenant.</w:t>
      </w:r>
    </w:p>
    <w:p w14:paraId="7BEAC701"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35" w:name="_Toc469492295"/>
      <w:r w:rsidRPr="0057773C">
        <w:rPr>
          <w:rFonts w:ascii="Verdana" w:eastAsiaTheme="minorHAnsi" w:hAnsi="Verdana"/>
        </w:rPr>
        <w:t xml:space="preserve"> </w:t>
      </w:r>
      <w:bookmarkStart w:id="36" w:name="_Toc490591567"/>
      <w:bookmarkStart w:id="37" w:name="_Toc187056738"/>
      <w:bookmarkStart w:id="38" w:name="_Toc197681421"/>
      <w:r w:rsidRPr="0057773C">
        <w:rPr>
          <w:rFonts w:ascii="Verdana" w:eastAsiaTheme="minorHAnsi" w:hAnsi="Verdana"/>
        </w:rPr>
        <w:t>Discrétion et confidentialité</w:t>
      </w:r>
      <w:bookmarkEnd w:id="36"/>
      <w:bookmarkEnd w:id="37"/>
      <w:bookmarkEnd w:id="38"/>
    </w:p>
    <w:bookmarkEnd w:id="35"/>
    <w:p w14:paraId="78E16D71"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Le Titulaire s’engage à respecter les obligations relatives à la confidentialité </w:t>
      </w:r>
      <w:r w:rsidRPr="0057773C">
        <w:rPr>
          <w:rFonts w:ascii="Verdana" w:hAnsi="Verdana" w:cs="Arial"/>
          <w:sz w:val="20"/>
          <w:szCs w:val="20"/>
        </w:rPr>
        <w:t>mentionnées à l’article 5 du CCAG/Travaux</w:t>
      </w:r>
      <w:r w:rsidRPr="0057773C">
        <w:rPr>
          <w:rFonts w:ascii="Verdana" w:eastAsiaTheme="minorHAnsi" w:hAnsi="Verdana" w:cs="Arial"/>
          <w:sz w:val="20"/>
          <w:szCs w:val="20"/>
          <w:lang w:eastAsia="en-US"/>
        </w:rPr>
        <w:t>.</w:t>
      </w:r>
    </w:p>
    <w:p w14:paraId="7B308075"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 xml:space="preserve">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w:t>
      </w:r>
    </w:p>
    <w:p w14:paraId="0EBD04D0"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Ces obligations devront perdurer postérieurement à la fin de l’exécution du présent marché</w:t>
      </w:r>
      <w:r w:rsidRPr="0057773C">
        <w:rPr>
          <w:rFonts w:ascii="Verdana" w:hAnsi="Verdana" w:cs="Arial"/>
          <w:sz w:val="20"/>
          <w:szCs w:val="20"/>
        </w:rPr>
        <w:t>, et ce pour une durée de dix (10) ans.</w:t>
      </w:r>
    </w:p>
    <w:p w14:paraId="046E603B"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La confidentialité ne s’appliquera pas aux informations et documents qui sont ou qui deviennent publics.</w:t>
      </w:r>
    </w:p>
    <w:p w14:paraId="196E618C"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39" w:name="_Toc469492296"/>
      <w:r w:rsidRPr="0057773C">
        <w:rPr>
          <w:rFonts w:ascii="Verdana" w:eastAsiaTheme="minorHAnsi" w:hAnsi="Verdana"/>
        </w:rPr>
        <w:t xml:space="preserve"> </w:t>
      </w:r>
      <w:bookmarkStart w:id="40" w:name="_Toc490591568"/>
      <w:bookmarkStart w:id="41" w:name="_Toc187056739"/>
      <w:bookmarkStart w:id="42" w:name="_Toc197681422"/>
      <w:r w:rsidRPr="0057773C">
        <w:rPr>
          <w:rFonts w:ascii="Verdana" w:eastAsiaTheme="minorHAnsi" w:hAnsi="Verdana"/>
        </w:rPr>
        <w:t>Obligation de sécurité</w:t>
      </w:r>
      <w:bookmarkEnd w:id="40"/>
      <w:bookmarkEnd w:id="41"/>
      <w:bookmarkEnd w:id="42"/>
    </w:p>
    <w:bookmarkEnd w:id="39"/>
    <w:p w14:paraId="3AA0EE7C" w14:textId="77777777" w:rsidR="00F40237" w:rsidRPr="0057773C" w:rsidRDefault="00F40237" w:rsidP="00F40237">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Titulaire se conforme aux dispositions applicables aux entreprises intervenant dans les locaux du Maitre d’Ouvrage,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4AE9CE7B" w14:textId="77777777" w:rsidR="00F40237" w:rsidRPr="0057773C" w:rsidRDefault="00F40237" w:rsidP="00F40237">
      <w:pPr>
        <w:pStyle w:val="Titre2"/>
        <w:numPr>
          <w:ilvl w:val="1"/>
          <w:numId w:val="17"/>
        </w:numPr>
        <w:spacing w:before="240" w:after="120" w:line="240" w:lineRule="auto"/>
        <w:rPr>
          <w:rFonts w:ascii="Verdana" w:eastAsiaTheme="minorHAnsi" w:hAnsi="Verdana"/>
        </w:rPr>
      </w:pPr>
      <w:bookmarkStart w:id="43" w:name="_Toc469492297"/>
      <w:r w:rsidRPr="0057773C">
        <w:rPr>
          <w:rFonts w:ascii="Verdana" w:eastAsiaTheme="minorHAnsi" w:hAnsi="Verdana"/>
        </w:rPr>
        <w:t xml:space="preserve"> </w:t>
      </w:r>
      <w:bookmarkStart w:id="44" w:name="_Toc490591569"/>
      <w:bookmarkStart w:id="45" w:name="_Toc187056740"/>
      <w:bookmarkStart w:id="46" w:name="_Toc197681423"/>
      <w:r w:rsidRPr="0057773C">
        <w:rPr>
          <w:rFonts w:ascii="Verdana" w:eastAsiaTheme="minorHAnsi" w:hAnsi="Verdana"/>
        </w:rPr>
        <w:t>Obligation de conseil</w:t>
      </w:r>
      <w:bookmarkEnd w:id="44"/>
      <w:bookmarkEnd w:id="45"/>
      <w:bookmarkEnd w:id="46"/>
    </w:p>
    <w:bookmarkEnd w:id="43"/>
    <w:p w14:paraId="06A330CF" w14:textId="77777777" w:rsidR="00254D7E" w:rsidRDefault="00F40237" w:rsidP="00254D7E">
      <w:pPr>
        <w:pStyle w:val="Corpsdetexte2"/>
        <w:spacing w:before="120" w:after="120"/>
        <w:rPr>
          <w:rFonts w:ascii="Verdana" w:eastAsiaTheme="minorHAnsi" w:hAnsi="Verdana" w:cs="Arial"/>
          <w:sz w:val="20"/>
          <w:szCs w:val="20"/>
          <w:lang w:eastAsia="en-US"/>
        </w:rPr>
      </w:pPr>
      <w:r w:rsidRPr="0057773C">
        <w:rPr>
          <w:rFonts w:ascii="Verdana" w:eastAsiaTheme="minorHAnsi" w:hAnsi="Verdana" w:cs="Arial"/>
          <w:sz w:val="20"/>
          <w:szCs w:val="20"/>
          <w:lang w:eastAsia="en-US"/>
        </w:rPr>
        <w:t>Le Titulaire a une obligation permanente de conseil du Maitre d’Ouvrage dans le cadre de l’exécution du présent marché. Il s’engage à informer sans délai le Maitre d’Ouvrage ou son représentant de tout événement ou toute difficulté, de nature à compromettre la qualité, le suivi ou la garantie des prestations objets du présent marché, tels qu’ils ont été définis dans le présent CCAP et au CCTP.</w:t>
      </w:r>
      <w:bookmarkEnd w:id="31"/>
    </w:p>
    <w:p w14:paraId="60B22509" w14:textId="77777777" w:rsidR="00254D7E" w:rsidRPr="00254D7E" w:rsidRDefault="00254D7E" w:rsidP="00254D7E">
      <w:pPr>
        <w:pStyle w:val="Corpsdetexte2"/>
        <w:spacing w:before="120" w:after="120"/>
        <w:rPr>
          <w:rFonts w:ascii="Verdana" w:eastAsiaTheme="minorHAnsi" w:hAnsi="Verdana" w:cs="Arial"/>
          <w:sz w:val="20"/>
          <w:szCs w:val="20"/>
          <w:lang w:eastAsia="en-US"/>
        </w:rPr>
      </w:pPr>
    </w:p>
    <w:p w14:paraId="0DC27358" w14:textId="6BD075DD" w:rsidR="00104AFC" w:rsidRPr="0057773C" w:rsidRDefault="00104AFC">
      <w:pPr>
        <w:spacing w:after="0" w:line="259" w:lineRule="auto"/>
        <w:ind w:left="3" w:right="0" w:firstLine="0"/>
        <w:jc w:val="left"/>
        <w:rPr>
          <w:rFonts w:ascii="Verdana" w:hAnsi="Verdana"/>
        </w:rPr>
      </w:pPr>
    </w:p>
    <w:p w14:paraId="77CF9DB4" w14:textId="7343D26C" w:rsidR="00104AFC" w:rsidRPr="000D4EA5" w:rsidRDefault="006D3DF4" w:rsidP="000D4EA5">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bookmarkStart w:id="47" w:name="_Toc178191137"/>
      <w:bookmarkStart w:id="48" w:name="_Toc178191161"/>
      <w:bookmarkStart w:id="49" w:name="_Toc178191181"/>
      <w:bookmarkStart w:id="50" w:name="_Toc178191201"/>
      <w:bookmarkStart w:id="51" w:name="_Toc178191221"/>
      <w:bookmarkStart w:id="52" w:name="_Toc197681424"/>
      <w:r w:rsidRPr="000D4EA5">
        <w:rPr>
          <w:rFonts w:ascii="Verdana" w:hAnsi="Verdana" w:cstheme="minorHAnsi"/>
          <w:sz w:val="28"/>
          <w:szCs w:val="28"/>
        </w:rPr>
        <w:t>PRESCRIPTIONS TECHNIQUES PARTICULIERES</w:t>
      </w:r>
      <w:bookmarkEnd w:id="47"/>
      <w:bookmarkEnd w:id="48"/>
      <w:bookmarkEnd w:id="49"/>
      <w:bookmarkEnd w:id="50"/>
      <w:bookmarkEnd w:id="51"/>
      <w:bookmarkEnd w:id="52"/>
      <w:r w:rsidRPr="000D4EA5">
        <w:rPr>
          <w:rFonts w:ascii="Verdana" w:hAnsi="Verdana" w:cstheme="minorHAnsi"/>
          <w:sz w:val="28"/>
          <w:szCs w:val="28"/>
        </w:rPr>
        <w:t xml:space="preserve"> </w:t>
      </w:r>
    </w:p>
    <w:p w14:paraId="72E1FF12" w14:textId="0B8F2D4C" w:rsidR="00104AFC" w:rsidRPr="0057773C" w:rsidRDefault="000D4EA5">
      <w:pPr>
        <w:pStyle w:val="Titre2"/>
        <w:ind w:left="-2"/>
        <w:rPr>
          <w:rFonts w:ascii="Verdana" w:hAnsi="Verdana"/>
        </w:rPr>
      </w:pPr>
      <w:bookmarkStart w:id="53" w:name="_Toc178191138"/>
      <w:bookmarkStart w:id="54" w:name="_Toc178191162"/>
      <w:bookmarkStart w:id="55" w:name="_Toc178191182"/>
      <w:bookmarkStart w:id="56" w:name="_Toc178191202"/>
      <w:bookmarkStart w:id="57" w:name="_Toc178191222"/>
      <w:bookmarkStart w:id="58" w:name="_Toc197681425"/>
      <w:r>
        <w:rPr>
          <w:rFonts w:ascii="Verdana" w:eastAsiaTheme="minorHAnsi" w:hAnsi="Verdana"/>
        </w:rPr>
        <w:t>2</w:t>
      </w:r>
      <w:r w:rsidR="00EB1DF7" w:rsidRPr="000D4EA5">
        <w:rPr>
          <w:rFonts w:ascii="Verdana" w:eastAsiaTheme="minorHAnsi" w:hAnsi="Verdana"/>
        </w:rPr>
        <w:t>.1</w:t>
      </w:r>
      <w:r w:rsidR="007F140D" w:rsidRPr="000D4EA5">
        <w:rPr>
          <w:rFonts w:ascii="Verdana" w:eastAsiaTheme="minorHAnsi" w:hAnsi="Verdana"/>
        </w:rPr>
        <w:t xml:space="preserve"> </w:t>
      </w:r>
      <w:r w:rsidR="006D3DF4" w:rsidRPr="000D4EA5">
        <w:rPr>
          <w:rFonts w:ascii="Verdana" w:eastAsiaTheme="minorHAnsi" w:hAnsi="Verdana"/>
        </w:rPr>
        <w:t>CARACTÉRISTIQUES TECHNIQUES GENERALES DE LA</w:t>
      </w:r>
      <w:r w:rsidR="006D3DF4" w:rsidRPr="0057773C">
        <w:rPr>
          <w:rFonts w:ascii="Verdana" w:hAnsi="Verdana"/>
        </w:rPr>
        <w:t xml:space="preserve"> CONSTRUCTION</w:t>
      </w:r>
      <w:bookmarkEnd w:id="53"/>
      <w:bookmarkEnd w:id="54"/>
      <w:bookmarkEnd w:id="55"/>
      <w:bookmarkEnd w:id="56"/>
      <w:bookmarkEnd w:id="57"/>
      <w:bookmarkEnd w:id="58"/>
      <w:r w:rsidR="006D3DF4" w:rsidRPr="0057773C">
        <w:rPr>
          <w:rFonts w:ascii="Verdana" w:hAnsi="Verdana"/>
          <w:u w:val="none"/>
        </w:rPr>
        <w:t xml:space="preserve"> </w:t>
      </w:r>
    </w:p>
    <w:p w14:paraId="630338F8" w14:textId="30B744B6" w:rsidR="00104AFC" w:rsidRPr="000D4EA5" w:rsidRDefault="000D4EA5" w:rsidP="000D4EA5">
      <w:pPr>
        <w:pStyle w:val="Titre2"/>
        <w:ind w:left="-2"/>
        <w:rPr>
          <w:rFonts w:ascii="Verdana" w:eastAsiaTheme="minorHAnsi" w:hAnsi="Verdana"/>
        </w:rPr>
      </w:pPr>
      <w:bookmarkStart w:id="59" w:name="_Toc178191139"/>
      <w:bookmarkStart w:id="60" w:name="_Toc178191163"/>
      <w:bookmarkStart w:id="61" w:name="_Toc178191183"/>
      <w:bookmarkStart w:id="62" w:name="_Toc178191203"/>
      <w:bookmarkStart w:id="63" w:name="_Toc178191223"/>
      <w:bookmarkStart w:id="64" w:name="_Toc197681426"/>
      <w:r>
        <w:rPr>
          <w:rFonts w:ascii="Verdana" w:eastAsiaTheme="minorHAnsi" w:hAnsi="Verdana"/>
        </w:rPr>
        <w:t>2</w:t>
      </w:r>
      <w:r w:rsidR="00EB1DF7" w:rsidRPr="000D4EA5">
        <w:rPr>
          <w:rFonts w:ascii="Verdana" w:eastAsiaTheme="minorHAnsi" w:hAnsi="Verdana"/>
        </w:rPr>
        <w:t xml:space="preserve">.2 </w:t>
      </w:r>
      <w:r w:rsidR="006D3DF4" w:rsidRPr="000D4EA5">
        <w:rPr>
          <w:rFonts w:ascii="Verdana" w:eastAsiaTheme="minorHAnsi" w:hAnsi="Verdana"/>
        </w:rPr>
        <w:t>OBJET</w:t>
      </w:r>
      <w:bookmarkEnd w:id="59"/>
      <w:bookmarkEnd w:id="60"/>
      <w:bookmarkEnd w:id="61"/>
      <w:bookmarkEnd w:id="62"/>
      <w:bookmarkEnd w:id="63"/>
      <w:bookmarkEnd w:id="64"/>
      <w:r w:rsidR="006D3DF4" w:rsidRPr="000D4EA5">
        <w:rPr>
          <w:rFonts w:ascii="Verdana" w:eastAsiaTheme="minorHAnsi" w:hAnsi="Verdana"/>
        </w:rPr>
        <w:t xml:space="preserve"> </w:t>
      </w:r>
    </w:p>
    <w:p w14:paraId="0DAD5D6F" w14:textId="77777777" w:rsidR="00104AFC" w:rsidRPr="0057773C" w:rsidRDefault="006D3DF4">
      <w:pPr>
        <w:spacing w:after="285"/>
        <w:ind w:left="-2" w:right="0"/>
        <w:rPr>
          <w:rFonts w:ascii="Verdana" w:hAnsi="Verdana"/>
        </w:rPr>
      </w:pPr>
      <w:r w:rsidRPr="0057773C">
        <w:rPr>
          <w:rFonts w:ascii="Verdana" w:hAnsi="Verdana"/>
        </w:rPr>
        <w:t xml:space="preserve">Le présent Cahier des Clauses Techniques a pour objet de définir la consistance, la nature et les conditions techniques d'exécution des travaux </w:t>
      </w:r>
      <w:r w:rsidRPr="0057773C">
        <w:rPr>
          <w:rFonts w:ascii="Verdana" w:hAnsi="Verdana"/>
          <w:b/>
        </w:rPr>
        <w:t xml:space="preserve">de MENUISERIES EXTERIEURES </w:t>
      </w:r>
      <w:r w:rsidRPr="0057773C">
        <w:rPr>
          <w:rFonts w:ascii="Verdana" w:hAnsi="Verdana"/>
        </w:rPr>
        <w:t xml:space="preserve">de la </w:t>
      </w:r>
      <w:r w:rsidRPr="0057773C">
        <w:rPr>
          <w:rFonts w:ascii="Verdana" w:hAnsi="Verdana"/>
          <w:b/>
        </w:rPr>
        <w:t xml:space="preserve">rénovation </w:t>
      </w:r>
      <w:r w:rsidR="00631FF1" w:rsidRPr="0057773C">
        <w:rPr>
          <w:rFonts w:ascii="Verdana" w:hAnsi="Verdana"/>
          <w:b/>
        </w:rPr>
        <w:t>des volets roulants de différents services/niveaux</w:t>
      </w:r>
      <w:r w:rsidRPr="0057773C">
        <w:rPr>
          <w:rFonts w:ascii="Verdana" w:hAnsi="Verdana"/>
          <w:b/>
        </w:rPr>
        <w:t xml:space="preserve"> de l’hôpital LARREY situé 24 Chemin de </w:t>
      </w:r>
      <w:proofErr w:type="spellStart"/>
      <w:r w:rsidRPr="0057773C">
        <w:rPr>
          <w:rFonts w:ascii="Verdana" w:hAnsi="Verdana"/>
          <w:b/>
        </w:rPr>
        <w:t>Pouvourville</w:t>
      </w:r>
      <w:proofErr w:type="spellEnd"/>
      <w:r w:rsidRPr="0057773C">
        <w:rPr>
          <w:rFonts w:ascii="Verdana" w:hAnsi="Verdana"/>
          <w:b/>
        </w:rPr>
        <w:t>, 31400 Toulouse.</w:t>
      </w:r>
      <w:r w:rsidRPr="0057773C">
        <w:rPr>
          <w:rFonts w:ascii="Verdana" w:hAnsi="Verdana"/>
        </w:rPr>
        <w:t xml:space="preserve"> </w:t>
      </w:r>
    </w:p>
    <w:p w14:paraId="4EE62EE9" w14:textId="3391910B" w:rsidR="00104AFC" w:rsidRPr="0057773C" w:rsidRDefault="000D4EA5">
      <w:pPr>
        <w:pStyle w:val="Titre3"/>
        <w:tabs>
          <w:tab w:val="center" w:pos="2892"/>
        </w:tabs>
        <w:ind w:left="-12" w:firstLine="0"/>
        <w:rPr>
          <w:rFonts w:ascii="Verdana" w:hAnsi="Verdana"/>
        </w:rPr>
      </w:pPr>
      <w:bookmarkStart w:id="65" w:name="_Toc178191140"/>
      <w:bookmarkStart w:id="66" w:name="_Toc178191164"/>
      <w:bookmarkStart w:id="67" w:name="_Toc178191184"/>
      <w:bookmarkStart w:id="68" w:name="_Toc178191204"/>
      <w:bookmarkStart w:id="69" w:name="_Toc178191224"/>
      <w:bookmarkStart w:id="70" w:name="_Toc197681427"/>
      <w:r>
        <w:rPr>
          <w:rFonts w:ascii="Verdana" w:hAnsi="Verdana"/>
        </w:rPr>
        <w:lastRenderedPageBreak/>
        <w:t>2</w:t>
      </w:r>
      <w:r w:rsidR="00EB1DF7">
        <w:rPr>
          <w:rFonts w:ascii="Verdana" w:hAnsi="Verdana"/>
        </w:rPr>
        <w:t xml:space="preserve">.3 </w:t>
      </w:r>
      <w:r w:rsidR="006D3DF4" w:rsidRPr="0057773C">
        <w:rPr>
          <w:rFonts w:ascii="Verdana" w:hAnsi="Verdana"/>
        </w:rPr>
        <w:t>DOCUMENTS DE REFERENCES</w:t>
      </w:r>
      <w:bookmarkEnd w:id="65"/>
      <w:bookmarkEnd w:id="66"/>
      <w:bookmarkEnd w:id="67"/>
      <w:bookmarkEnd w:id="68"/>
      <w:bookmarkEnd w:id="69"/>
      <w:bookmarkEnd w:id="70"/>
      <w:r w:rsidR="006D3DF4" w:rsidRPr="0057773C">
        <w:rPr>
          <w:rFonts w:ascii="Verdana" w:hAnsi="Verdana"/>
        </w:rPr>
        <w:t xml:space="preserve"> </w:t>
      </w:r>
    </w:p>
    <w:p w14:paraId="6FA27456" w14:textId="77777777" w:rsidR="00104AFC" w:rsidRPr="0057773C" w:rsidRDefault="006D3DF4">
      <w:pPr>
        <w:ind w:left="-2" w:right="0"/>
        <w:rPr>
          <w:rFonts w:ascii="Verdana" w:hAnsi="Verdana"/>
        </w:rPr>
      </w:pPr>
      <w:r w:rsidRPr="0057773C">
        <w:rPr>
          <w:rFonts w:ascii="Verdana" w:hAnsi="Verdana"/>
        </w:rPr>
        <w:t xml:space="preserve">Pour l'étude d'exécution du marché, les entreprises devront prendre en compte l'ensemble des stipulations, lois, décrets, circulaires, normes françaises de l'AFNOR, Documents Techniques Unifiés, Avis Techniques spéciaux à chaque ouvrage, etc. applicables aux travaux décrits au présent document, et en vigueur à la date de remise des offres, ainsi qu'aux règles professionnelles. </w:t>
      </w:r>
    </w:p>
    <w:p w14:paraId="46560353" w14:textId="77777777" w:rsidR="00104AFC" w:rsidRPr="0057773C" w:rsidRDefault="006D3DF4">
      <w:pPr>
        <w:ind w:left="-2" w:right="0"/>
        <w:rPr>
          <w:rFonts w:ascii="Verdana" w:hAnsi="Verdana"/>
        </w:rPr>
      </w:pPr>
      <w:r w:rsidRPr="0057773C">
        <w:rPr>
          <w:rFonts w:ascii="Verdana" w:hAnsi="Verdana"/>
        </w:rPr>
        <w:t xml:space="preserve">Si, toutefois, pendant la durée des interventions, de nouveaux textes et documents entraient en vigueur, l'entreprise titulaire aurait obligation d'avertir le Maître d'Œuvre afin d'établir un avenant correspondant aux modifications de manière à livrer à la mise en service, des installations conformes aux nouvelles dispositions. </w:t>
      </w:r>
    </w:p>
    <w:p w14:paraId="6CCA5932" w14:textId="77777777" w:rsidR="00104AFC" w:rsidRPr="0057773C" w:rsidRDefault="006D3DF4">
      <w:pPr>
        <w:ind w:left="-2" w:right="0"/>
        <w:rPr>
          <w:rFonts w:ascii="Verdana" w:hAnsi="Verdana"/>
        </w:rPr>
      </w:pPr>
      <w:r w:rsidRPr="0057773C">
        <w:rPr>
          <w:rFonts w:ascii="Verdana" w:hAnsi="Verdana"/>
        </w:rPr>
        <w:t xml:space="preserve">L'entreprise adjudicataire ne pourra en aucun cas, se prévaloir de la méconnaissance des textes entrant dans l'élaboration du programme. </w:t>
      </w:r>
    </w:p>
    <w:p w14:paraId="29CCCF66" w14:textId="77777777" w:rsidR="00104AFC" w:rsidRPr="0057773C" w:rsidRDefault="006D3DF4">
      <w:pPr>
        <w:ind w:left="-2" w:right="0"/>
        <w:rPr>
          <w:rFonts w:ascii="Verdana" w:hAnsi="Verdana"/>
        </w:rPr>
      </w:pPr>
      <w:r w:rsidRPr="0057773C">
        <w:rPr>
          <w:rFonts w:ascii="Verdana" w:hAnsi="Verdana"/>
        </w:rPr>
        <w:t>Pour tous les documents énoncés ci-après, il est retenu la dernière édition publiée à la date des pièces écrites du marché de travaux. L'Entrepreneur est tenu de signaler à la Maîtrise d'Œuvre toute contradiction entre les documents cités ci</w:t>
      </w:r>
      <w:r w:rsidR="00631FF1" w:rsidRPr="0057773C">
        <w:rPr>
          <w:rFonts w:ascii="Verdana" w:hAnsi="Verdana"/>
        </w:rPr>
        <w:t>-</w:t>
      </w:r>
      <w:r w:rsidRPr="0057773C">
        <w:rPr>
          <w:rFonts w:ascii="Verdana" w:hAnsi="Verdana"/>
        </w:rPr>
        <w:t xml:space="preserve">dessous et le projet (plans, devis descriptifs, </w:t>
      </w:r>
      <w:proofErr w:type="gramStart"/>
      <w:r w:rsidRPr="0057773C">
        <w:rPr>
          <w:rFonts w:ascii="Verdana" w:hAnsi="Verdana"/>
        </w:rPr>
        <w:t>etc...</w:t>
      </w:r>
      <w:proofErr w:type="gramEnd"/>
      <w:r w:rsidRPr="0057773C">
        <w:rPr>
          <w:rFonts w:ascii="Verdana" w:hAnsi="Verdana"/>
        </w:rPr>
        <w:t xml:space="preserve">). Les procédés et matériaux non traditionnels, non régis par les documents de référence cités ci-dessous doivent obligatoirement, lorsque ceux-ci sont instruits et prononcés par un groupe spécialisé du CSTB, posséder un Avis Technique ou </w:t>
      </w:r>
      <w:proofErr w:type="gramStart"/>
      <w:r w:rsidRPr="0057773C">
        <w:rPr>
          <w:rFonts w:ascii="Verdana" w:hAnsi="Verdana"/>
        </w:rPr>
        <w:t>un ATEX</w:t>
      </w:r>
      <w:proofErr w:type="gramEnd"/>
      <w:r w:rsidRPr="0057773C">
        <w:rPr>
          <w:rFonts w:ascii="Verdana" w:hAnsi="Verdana"/>
        </w:rPr>
        <w:t xml:space="preserve"> ("Appréciation Technique d'Expérimentation" pour les produits récents). </w:t>
      </w:r>
    </w:p>
    <w:p w14:paraId="313D35D3" w14:textId="77777777" w:rsidR="00104AFC" w:rsidRPr="0057773C" w:rsidRDefault="006D3DF4">
      <w:pPr>
        <w:spacing w:after="59" w:line="259" w:lineRule="auto"/>
        <w:ind w:left="2" w:right="0" w:firstLine="0"/>
        <w:jc w:val="left"/>
        <w:rPr>
          <w:rFonts w:ascii="Verdana" w:hAnsi="Verdana"/>
        </w:rPr>
      </w:pPr>
      <w:r w:rsidRPr="0057773C">
        <w:rPr>
          <w:rFonts w:ascii="Verdana" w:hAnsi="Verdana"/>
        </w:rPr>
        <w:t xml:space="preserve"> </w:t>
      </w:r>
    </w:p>
    <w:p w14:paraId="1446BB38" w14:textId="38EE0A13" w:rsidR="00104AFC" w:rsidRPr="0057773C" w:rsidRDefault="000D4EA5">
      <w:pPr>
        <w:pStyle w:val="Titre4"/>
        <w:ind w:left="-2"/>
        <w:rPr>
          <w:rFonts w:ascii="Verdana" w:hAnsi="Verdana"/>
        </w:rPr>
      </w:pPr>
      <w:r>
        <w:rPr>
          <w:rFonts w:ascii="Verdana" w:hAnsi="Verdana"/>
        </w:rPr>
        <w:t>2</w:t>
      </w:r>
      <w:r w:rsidR="00EB1DF7">
        <w:rPr>
          <w:rFonts w:ascii="Verdana" w:hAnsi="Verdana"/>
        </w:rPr>
        <w:t xml:space="preserve">.4 </w:t>
      </w:r>
      <w:r w:rsidR="006D3DF4" w:rsidRPr="0057773C">
        <w:rPr>
          <w:rFonts w:ascii="Verdana" w:hAnsi="Verdana"/>
        </w:rPr>
        <w:t xml:space="preserve">Liste des D.T.U. applicables </w:t>
      </w:r>
    </w:p>
    <w:p w14:paraId="78890578" w14:textId="77777777" w:rsidR="00104AFC" w:rsidRPr="0057773C" w:rsidRDefault="006D3DF4">
      <w:pPr>
        <w:ind w:left="-2" w:right="0"/>
        <w:rPr>
          <w:rFonts w:ascii="Verdana" w:hAnsi="Verdana"/>
        </w:rPr>
      </w:pPr>
      <w:r w:rsidRPr="0057773C">
        <w:rPr>
          <w:rFonts w:ascii="Verdana" w:hAnsi="Verdana"/>
        </w:rPr>
        <w:t xml:space="preserve">Les ouvrages du présent lot devront répondre aux conditions et prescriptions des documents techniques qui lui sont applicables, dont notamment les suivants : </w:t>
      </w:r>
    </w:p>
    <w:p w14:paraId="3BA3BA4A"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32.1 Construction métallique - charpente en acier : NF P 22-201-1 et 2 </w:t>
      </w:r>
    </w:p>
    <w:p w14:paraId="132E7FBA"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32.2 : Construction métallique - charpente LA : NF P 22-202-1 et 2 </w:t>
      </w:r>
    </w:p>
    <w:p w14:paraId="79E6CA0C"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34.1 (P25-201) de mai 1993 : Ouvrages de fermeture pour baies libres </w:t>
      </w:r>
    </w:p>
    <w:p w14:paraId="25E23981"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34.2 (P25-202) de septembre 2004 : Choix des fermetures pour baies équipées de fenêtres en fonction de leur exposition au vent </w:t>
      </w:r>
    </w:p>
    <w:p w14:paraId="72C4C92D"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36.1 et 37.1 - Choix des fenêtres et des portes extérieures en fonction de leur exposition. </w:t>
      </w:r>
    </w:p>
    <w:p w14:paraId="0266AFD9"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36.1 (P23-201) de novembre 2000, décembre 2001 et août 2002 : Menuiserie en bois </w:t>
      </w:r>
    </w:p>
    <w:p w14:paraId="3874CBE8"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36.5 P1-1 (avril 2010) : Travaux de bâtiment - Mise en œuvre des fenêtres et portes extérieures - Partie 1-1 : Cahiers des clauses techniques types (Indice de classement : P20-202-1-1) </w:t>
      </w:r>
    </w:p>
    <w:p w14:paraId="73BF6656"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36.5 P1-2 (avril 2010) : Travaux de bâtiment - Mise en œuvre des fenêtres et portes extérieures - Partie 1-2 : Critères généraux de choix des matériaux (CGM) (Indice de classement : P20-202-1-2) </w:t>
      </w:r>
    </w:p>
    <w:p w14:paraId="10C5E708"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36.5 P2 (avril 2010) : Travaux de bâtiment - Mise en œuvre des fenêtres et portes extérieures - Partie 2 : Cahier des clauses administratives spéciales types (Indice de classement : P20-202-2) </w:t>
      </w:r>
    </w:p>
    <w:p w14:paraId="133CE611" w14:textId="77777777" w:rsidR="00104AFC" w:rsidRPr="0057773C" w:rsidRDefault="006D3DF4">
      <w:pPr>
        <w:numPr>
          <w:ilvl w:val="0"/>
          <w:numId w:val="1"/>
        </w:numPr>
        <w:ind w:right="0" w:hanging="106"/>
        <w:rPr>
          <w:rFonts w:ascii="Verdana" w:hAnsi="Verdana"/>
        </w:rPr>
      </w:pPr>
      <w:r w:rsidRPr="0057773C">
        <w:rPr>
          <w:rFonts w:ascii="Verdana" w:hAnsi="Verdana"/>
        </w:rPr>
        <w:t xml:space="preserve">XP P23-308 (décembre 2001) : Menuiseries extérieures - Ouvrages mixtes avec éléments en bois - Spécifications techniques pour la liaison mixte (Indice de classement : P23-308) - DTU. 37.1 - Menuiseries métalliques. </w:t>
      </w:r>
    </w:p>
    <w:p w14:paraId="2252CA95"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39 - Travaux de miroiterie, vitrerie. </w:t>
      </w:r>
    </w:p>
    <w:p w14:paraId="5D3276A4"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A91-450 (décembre 1981) : Anodisation (oxydation anodique) de l'aluminium et de ses alliages - Couches anodiques sur aluminium - Spécifications générales (Indice de classement : A91-450) </w:t>
      </w:r>
    </w:p>
    <w:p w14:paraId="73FE5A7A"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P24-351 (juillet 1997) : Menuiserie métallique - Fenêtres, façades rideaux, semi-rideaux, panneaux à ossature métallique – Protection contre la corrosion et préservation des états de surface + Amendement A1 (juillet 2003) (Indice de classement : P24-351) </w:t>
      </w:r>
    </w:p>
    <w:p w14:paraId="7FE1DF8B"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44.1 (NF P85-210-1) (février 2002) : Travaux de bâtiment - Étanchéité des joints de façade par mise en œuvre de mastics - Partie 1 : Cahier des clauses techniques (Indice de classement : P85-210-1) </w:t>
      </w:r>
    </w:p>
    <w:p w14:paraId="1749E6FD" w14:textId="77777777" w:rsidR="00104AFC" w:rsidRPr="0057773C" w:rsidRDefault="006D3DF4">
      <w:pPr>
        <w:numPr>
          <w:ilvl w:val="0"/>
          <w:numId w:val="1"/>
        </w:numPr>
        <w:ind w:right="0" w:hanging="106"/>
        <w:rPr>
          <w:rFonts w:ascii="Verdana" w:hAnsi="Verdana"/>
        </w:rPr>
      </w:pPr>
      <w:r w:rsidRPr="0057773C">
        <w:rPr>
          <w:rFonts w:ascii="Verdana" w:hAnsi="Verdana"/>
        </w:rPr>
        <w:lastRenderedPageBreak/>
        <w:t xml:space="preserve">DTU 44.1 (NF P85-210-2) (février 2002) : Travaux de bâtiment - Marchés privés - Étanchéité des joints de façade par mise en œuvre de mastics - Partie 2 : Cahier des clauses spéciales (Indice de classement : P85-210-2) </w:t>
      </w:r>
    </w:p>
    <w:p w14:paraId="092F2565"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44.1 (FD P85-210-3) (février 2002) : Travaux bâtiment - Étanchéité des joints de façade par mise en œuvre de mastics - Partie 3 : Guide d'emploi (Indice de classement : P85-210-3) </w:t>
      </w:r>
      <w:proofErr w:type="gramStart"/>
      <w:r w:rsidRPr="0057773C">
        <w:rPr>
          <w:rFonts w:ascii="Verdana" w:hAnsi="Verdana"/>
        </w:rPr>
        <w:t>Quincaillerie:</w:t>
      </w:r>
      <w:proofErr w:type="gramEnd"/>
      <w:r w:rsidRPr="0057773C">
        <w:rPr>
          <w:rFonts w:ascii="Verdana" w:hAnsi="Verdana"/>
        </w:rPr>
        <w:t xml:space="preserve"> </w:t>
      </w:r>
    </w:p>
    <w:p w14:paraId="70BA50FB" w14:textId="77777777" w:rsidR="00104AFC" w:rsidRPr="0057773C" w:rsidRDefault="006D3DF4">
      <w:pPr>
        <w:numPr>
          <w:ilvl w:val="0"/>
          <w:numId w:val="1"/>
        </w:numPr>
        <w:ind w:right="0" w:hanging="106"/>
        <w:rPr>
          <w:rFonts w:ascii="Verdana" w:hAnsi="Verdana"/>
        </w:rPr>
      </w:pPr>
      <w:r w:rsidRPr="0057773C">
        <w:rPr>
          <w:rFonts w:ascii="Verdana" w:hAnsi="Verdana"/>
        </w:rPr>
        <w:t xml:space="preserve">DTU 59.1 : Travaux de peinture de bâtiment : NF P 74-201-1 et 2 </w:t>
      </w:r>
    </w:p>
    <w:p w14:paraId="36C19D5A"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EN 1670 (juillet 2007) : Quincaillerie pour le bâtiment - Résistance à la corrosion - Exigences et méthodes d'essai (Indice de classement : </w:t>
      </w:r>
    </w:p>
    <w:p w14:paraId="3CBE5C63" w14:textId="77777777" w:rsidR="00104AFC" w:rsidRPr="0057773C" w:rsidRDefault="006D3DF4">
      <w:pPr>
        <w:ind w:left="-2" w:right="0"/>
        <w:rPr>
          <w:rFonts w:ascii="Verdana" w:hAnsi="Verdana"/>
        </w:rPr>
      </w:pPr>
      <w:r w:rsidRPr="0057773C">
        <w:rPr>
          <w:rFonts w:ascii="Verdana" w:hAnsi="Verdana"/>
        </w:rPr>
        <w:t xml:space="preserve">P26-433) </w:t>
      </w:r>
    </w:p>
    <w:p w14:paraId="6DEB21DF"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EN 14637 (janvier 2008) : Quincaillerie pour le bâtiment - Système de retenue contrôlé électriquement pour blocs portes, coupe-feu ou pare-fumée - Exigences, méthode d'essai, mise en œuvre et maintenance (Indice de classement : P26-332) </w:t>
      </w:r>
    </w:p>
    <w:p w14:paraId="707F5508" w14:textId="77777777" w:rsidR="00104AFC" w:rsidRPr="0057773C" w:rsidRDefault="006D3DF4">
      <w:pPr>
        <w:numPr>
          <w:ilvl w:val="0"/>
          <w:numId w:val="1"/>
        </w:numPr>
        <w:spacing w:after="0" w:line="301" w:lineRule="auto"/>
        <w:ind w:right="0" w:hanging="106"/>
        <w:rPr>
          <w:rFonts w:ascii="Verdana" w:hAnsi="Verdana"/>
        </w:rPr>
      </w:pPr>
      <w:proofErr w:type="gramStart"/>
      <w:r w:rsidRPr="0057773C">
        <w:rPr>
          <w:rFonts w:ascii="Verdana" w:hAnsi="Verdana"/>
        </w:rPr>
        <w:t>qualité</w:t>
      </w:r>
      <w:proofErr w:type="gramEnd"/>
      <w:r w:rsidRPr="0057773C">
        <w:rPr>
          <w:rFonts w:ascii="Verdana" w:hAnsi="Verdana"/>
        </w:rPr>
        <w:t xml:space="preserve"> NF et SNQF Normes:  </w:t>
      </w:r>
    </w:p>
    <w:p w14:paraId="5FEDF8D5" w14:textId="77777777" w:rsidR="00104AFC" w:rsidRPr="0057773C" w:rsidRDefault="006D3DF4">
      <w:pPr>
        <w:ind w:left="-2" w:right="0"/>
        <w:rPr>
          <w:rFonts w:ascii="Verdana" w:hAnsi="Verdana"/>
        </w:rPr>
      </w:pPr>
      <w:r w:rsidRPr="0057773C">
        <w:rPr>
          <w:rFonts w:ascii="Verdana" w:hAnsi="Verdana"/>
        </w:rPr>
        <w:t xml:space="preserve">Les travaux seront exécutés conformément aux conditions propres à chaque produit mis en œuvre, aux normes françaises correspondantes </w:t>
      </w:r>
    </w:p>
    <w:p w14:paraId="476FF6FE"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P20-326 (février 1990) : Fenêtres et portes-fenêtres - Définitions des performances associées aux rôles (Indice de classement : P20-326) </w:t>
      </w:r>
    </w:p>
    <w:p w14:paraId="2D635287" w14:textId="77777777" w:rsidR="00104AFC" w:rsidRPr="0057773C" w:rsidRDefault="006D3DF4">
      <w:pPr>
        <w:numPr>
          <w:ilvl w:val="0"/>
          <w:numId w:val="1"/>
        </w:numPr>
        <w:ind w:right="0" w:hanging="106"/>
        <w:rPr>
          <w:rFonts w:ascii="Verdana" w:hAnsi="Verdana"/>
        </w:rPr>
      </w:pPr>
      <w:r w:rsidRPr="0057773C">
        <w:rPr>
          <w:rFonts w:ascii="Verdana" w:hAnsi="Verdana"/>
        </w:rPr>
        <w:t xml:space="preserve">NF EN 12400 (février 2003) : Fenêtres et portes - Durabilité mécanique - Prescriptions et classification (Indice de classement : P20-534) Liste des règles de calcul </w:t>
      </w:r>
    </w:p>
    <w:p w14:paraId="5661E03B" w14:textId="77777777" w:rsidR="00104AFC" w:rsidRPr="0057773C" w:rsidRDefault="006D3DF4">
      <w:pPr>
        <w:numPr>
          <w:ilvl w:val="0"/>
          <w:numId w:val="1"/>
        </w:numPr>
        <w:ind w:right="0" w:hanging="106"/>
        <w:rPr>
          <w:rFonts w:ascii="Verdana" w:hAnsi="Verdana"/>
        </w:rPr>
      </w:pPr>
      <w:r w:rsidRPr="0057773C">
        <w:rPr>
          <w:rFonts w:ascii="Verdana" w:hAnsi="Verdana"/>
        </w:rPr>
        <w:t xml:space="preserve">Règles NV 65 (de mars 2000) : Règles définissant les effets de la neige et du vent sur les constructions et annexes </w:t>
      </w:r>
    </w:p>
    <w:p w14:paraId="03E41373" w14:textId="77777777" w:rsidR="00104AFC" w:rsidRPr="0057773C" w:rsidRDefault="006D3DF4">
      <w:pPr>
        <w:numPr>
          <w:ilvl w:val="0"/>
          <w:numId w:val="1"/>
        </w:numPr>
        <w:ind w:right="0" w:hanging="106"/>
        <w:rPr>
          <w:rFonts w:ascii="Verdana" w:hAnsi="Verdana"/>
        </w:rPr>
      </w:pPr>
      <w:r w:rsidRPr="0057773C">
        <w:rPr>
          <w:rFonts w:ascii="Verdana" w:hAnsi="Verdana"/>
        </w:rPr>
        <w:t xml:space="preserve">Règles N 84 modifiée 95 (de septembre 1996) : Action de la neige sur les constructions </w:t>
      </w:r>
    </w:p>
    <w:p w14:paraId="5FCAD859" w14:textId="77777777" w:rsidR="00104AFC" w:rsidRPr="0057773C" w:rsidRDefault="006D3DF4">
      <w:pPr>
        <w:numPr>
          <w:ilvl w:val="0"/>
          <w:numId w:val="1"/>
        </w:numPr>
        <w:ind w:right="0" w:hanging="106"/>
        <w:rPr>
          <w:rFonts w:ascii="Verdana" w:hAnsi="Verdana"/>
        </w:rPr>
      </w:pPr>
      <w:r w:rsidRPr="0057773C">
        <w:rPr>
          <w:rFonts w:ascii="Verdana" w:hAnsi="Verdana"/>
        </w:rPr>
        <w:t xml:space="preserve">Règles CM : Règles de calcul des constructions en acier : NF P 22-701 </w:t>
      </w:r>
    </w:p>
    <w:p w14:paraId="03DAC9AB" w14:textId="77777777" w:rsidR="00104AFC" w:rsidRPr="0057773C" w:rsidRDefault="006D3DF4">
      <w:pPr>
        <w:numPr>
          <w:ilvl w:val="0"/>
          <w:numId w:val="1"/>
        </w:numPr>
        <w:spacing w:after="0" w:line="301" w:lineRule="auto"/>
        <w:ind w:right="0" w:hanging="106"/>
        <w:rPr>
          <w:rFonts w:ascii="Verdana" w:hAnsi="Verdana"/>
        </w:rPr>
      </w:pPr>
      <w:r w:rsidRPr="0057773C">
        <w:rPr>
          <w:rFonts w:ascii="Verdana" w:hAnsi="Verdana"/>
        </w:rPr>
        <w:t xml:space="preserve">Règles FA : Méthode de prévision par le calcul du comportement au feu des structures en acier - conditions générales du C.E.R.F. </w:t>
      </w:r>
    </w:p>
    <w:p w14:paraId="7B7757D8" w14:textId="77777777" w:rsidR="00104AFC" w:rsidRPr="0057773C" w:rsidRDefault="006D3DF4">
      <w:pPr>
        <w:numPr>
          <w:ilvl w:val="0"/>
          <w:numId w:val="1"/>
        </w:numPr>
        <w:ind w:right="0" w:hanging="106"/>
        <w:rPr>
          <w:rFonts w:ascii="Verdana" w:hAnsi="Verdana"/>
        </w:rPr>
      </w:pPr>
      <w:proofErr w:type="gramStart"/>
      <w:r w:rsidRPr="0057773C">
        <w:rPr>
          <w:rFonts w:ascii="Verdana" w:hAnsi="Verdana"/>
        </w:rPr>
        <w:t>règles</w:t>
      </w:r>
      <w:proofErr w:type="gramEnd"/>
      <w:r w:rsidRPr="0057773C">
        <w:rPr>
          <w:rFonts w:ascii="Verdana" w:hAnsi="Verdana"/>
        </w:rPr>
        <w:t xml:space="preserve"> de calculs thermiques th U. </w:t>
      </w:r>
    </w:p>
    <w:p w14:paraId="2C71F88C" w14:textId="77777777" w:rsidR="00104AFC" w:rsidRPr="0057773C" w:rsidRDefault="006D3DF4">
      <w:pPr>
        <w:numPr>
          <w:ilvl w:val="0"/>
          <w:numId w:val="1"/>
        </w:numPr>
        <w:ind w:right="0" w:hanging="106"/>
        <w:rPr>
          <w:rFonts w:ascii="Verdana" w:hAnsi="Verdana"/>
        </w:rPr>
      </w:pPr>
      <w:proofErr w:type="gramStart"/>
      <w:r w:rsidRPr="0057773C">
        <w:rPr>
          <w:rFonts w:ascii="Verdana" w:hAnsi="Verdana"/>
        </w:rPr>
        <w:t>règles</w:t>
      </w:r>
      <w:proofErr w:type="gramEnd"/>
      <w:r w:rsidRPr="0057773C">
        <w:rPr>
          <w:rFonts w:ascii="Verdana" w:hAnsi="Verdana"/>
        </w:rPr>
        <w:t xml:space="preserve"> neige et vent </w:t>
      </w:r>
    </w:p>
    <w:p w14:paraId="2B58EF19" w14:textId="77777777" w:rsidR="00104AFC" w:rsidRPr="0057773C" w:rsidRDefault="006D3DF4">
      <w:pPr>
        <w:ind w:left="-2" w:right="0"/>
        <w:rPr>
          <w:rFonts w:ascii="Verdana" w:hAnsi="Verdana"/>
        </w:rPr>
      </w:pPr>
      <w:r w:rsidRPr="0057773C">
        <w:rPr>
          <w:rFonts w:ascii="Verdana" w:hAnsi="Verdana"/>
        </w:rPr>
        <w:t xml:space="preserve">Calfeutrement des </w:t>
      </w:r>
      <w:proofErr w:type="gramStart"/>
      <w:r w:rsidRPr="0057773C">
        <w:rPr>
          <w:rFonts w:ascii="Verdana" w:hAnsi="Verdana"/>
        </w:rPr>
        <w:t>joints:</w:t>
      </w:r>
      <w:proofErr w:type="gramEnd"/>
      <w:r w:rsidRPr="0057773C">
        <w:rPr>
          <w:rFonts w:ascii="Verdana" w:hAnsi="Verdana"/>
        </w:rPr>
        <w:t xml:space="preserve"> </w:t>
      </w:r>
    </w:p>
    <w:p w14:paraId="0DD95C90" w14:textId="77777777" w:rsidR="00104AFC" w:rsidRPr="0057773C" w:rsidRDefault="006D3DF4">
      <w:pPr>
        <w:numPr>
          <w:ilvl w:val="0"/>
          <w:numId w:val="1"/>
        </w:numPr>
        <w:ind w:right="0" w:hanging="106"/>
        <w:rPr>
          <w:rFonts w:ascii="Verdana" w:hAnsi="Verdana"/>
        </w:rPr>
      </w:pPr>
      <w:proofErr w:type="gramStart"/>
      <w:r w:rsidRPr="0057773C">
        <w:rPr>
          <w:rFonts w:ascii="Verdana" w:hAnsi="Verdana"/>
        </w:rPr>
        <w:t>suivant</w:t>
      </w:r>
      <w:proofErr w:type="gramEnd"/>
      <w:r w:rsidRPr="0057773C">
        <w:rPr>
          <w:rFonts w:ascii="Verdana" w:hAnsi="Verdana"/>
        </w:rPr>
        <w:t xml:space="preserve"> règles du SNJF - matériaux avec label SNJF </w:t>
      </w:r>
    </w:p>
    <w:p w14:paraId="66C0C8EA" w14:textId="77777777" w:rsidR="00104AFC" w:rsidRPr="0057773C" w:rsidRDefault="006D3DF4">
      <w:pPr>
        <w:spacing w:after="8"/>
        <w:ind w:left="-2" w:right="0"/>
        <w:rPr>
          <w:rFonts w:ascii="Verdana" w:hAnsi="Verdana"/>
        </w:rPr>
      </w:pPr>
      <w:r w:rsidRPr="0057773C">
        <w:rPr>
          <w:rFonts w:ascii="Verdana" w:hAnsi="Verdana"/>
        </w:rPr>
        <w:t xml:space="preserve">Le rapport initial de contrôle technique du Bureau de Contrôle </w:t>
      </w:r>
    </w:p>
    <w:p w14:paraId="0CE8B997" w14:textId="77777777" w:rsidR="00104AFC" w:rsidRPr="0057773C" w:rsidRDefault="006D3DF4">
      <w:pPr>
        <w:spacing w:after="59" w:line="259" w:lineRule="auto"/>
        <w:ind w:left="0" w:right="0" w:firstLine="0"/>
        <w:jc w:val="left"/>
        <w:rPr>
          <w:rFonts w:ascii="Verdana" w:hAnsi="Verdana"/>
        </w:rPr>
      </w:pPr>
      <w:r w:rsidRPr="0057773C">
        <w:rPr>
          <w:rFonts w:ascii="Verdana" w:hAnsi="Verdana"/>
        </w:rPr>
        <w:t xml:space="preserve"> </w:t>
      </w:r>
    </w:p>
    <w:p w14:paraId="57247DA4" w14:textId="6B45445D" w:rsidR="00104AFC" w:rsidRPr="0057773C" w:rsidRDefault="000D4EA5">
      <w:pPr>
        <w:pStyle w:val="Titre4"/>
        <w:ind w:left="-2"/>
        <w:rPr>
          <w:rFonts w:ascii="Verdana" w:hAnsi="Verdana"/>
        </w:rPr>
      </w:pPr>
      <w:r>
        <w:rPr>
          <w:rFonts w:ascii="Verdana" w:hAnsi="Verdana"/>
        </w:rPr>
        <w:t>2</w:t>
      </w:r>
      <w:r w:rsidR="00EB1DF7">
        <w:rPr>
          <w:rFonts w:ascii="Verdana" w:hAnsi="Verdana"/>
        </w:rPr>
        <w:t xml:space="preserve">.5 </w:t>
      </w:r>
      <w:r w:rsidR="006D3DF4" w:rsidRPr="0057773C">
        <w:rPr>
          <w:rFonts w:ascii="Verdana" w:hAnsi="Verdana"/>
        </w:rPr>
        <w:t xml:space="preserve">Prestations à la charge du présent </w:t>
      </w:r>
      <w:r w:rsidR="005A29C1">
        <w:rPr>
          <w:rFonts w:ascii="Verdana" w:hAnsi="Verdana"/>
        </w:rPr>
        <w:t>marché</w:t>
      </w:r>
      <w:r w:rsidR="006D3DF4" w:rsidRPr="0057773C">
        <w:rPr>
          <w:rFonts w:ascii="Verdana" w:hAnsi="Verdana"/>
        </w:rPr>
        <w:t xml:space="preserve"> </w:t>
      </w:r>
    </w:p>
    <w:p w14:paraId="2DF4E7BA" w14:textId="44796329" w:rsidR="00104AFC" w:rsidRPr="0057773C" w:rsidRDefault="006D3DF4">
      <w:pPr>
        <w:ind w:left="-2" w:right="0"/>
        <w:rPr>
          <w:rFonts w:ascii="Verdana" w:hAnsi="Verdana"/>
        </w:rPr>
      </w:pPr>
      <w:r w:rsidRPr="0057773C">
        <w:rPr>
          <w:rFonts w:ascii="Verdana" w:hAnsi="Verdana"/>
        </w:rPr>
        <w:t xml:space="preserve">Les prescriptions à la charge du présent </w:t>
      </w:r>
      <w:r w:rsidR="005A29C1">
        <w:rPr>
          <w:rFonts w:ascii="Verdana" w:hAnsi="Verdana"/>
        </w:rPr>
        <w:t>marché</w:t>
      </w:r>
      <w:bookmarkStart w:id="71" w:name="_GoBack"/>
      <w:bookmarkEnd w:id="71"/>
      <w:r w:rsidRPr="0057773C">
        <w:rPr>
          <w:rFonts w:ascii="Verdana" w:hAnsi="Verdana"/>
        </w:rPr>
        <w:t xml:space="preserve"> comprendront implicitement : </w:t>
      </w:r>
    </w:p>
    <w:p w14:paraId="276A9AAC"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Les études, dessins de réalisation et de détail des ouvrages, à partir des plans de principe établis par l'architecte.  </w:t>
      </w:r>
    </w:p>
    <w:p w14:paraId="3FBC72A1"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fabrication en usine ou en atelier La réception des supports.  </w:t>
      </w:r>
    </w:p>
    <w:p w14:paraId="3B866288"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validation des avis techniques et plans d’exécution par le bureau de contrôle, </w:t>
      </w:r>
    </w:p>
    <w:p w14:paraId="2D7EBF4B"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Les avis techniques chantier nécessaires aux travaux à réaliser et aux performances recherchées, </w:t>
      </w:r>
    </w:p>
    <w:p w14:paraId="727D6973"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fourniture et la pose des menuiseries. La fourniture et la pose des quincailleries, des systèmes de manœuvre, de suspension, de guidage, de fermeture, de verrouillage.  </w:t>
      </w:r>
    </w:p>
    <w:p w14:paraId="50434C60"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fourniture et la pose des matériaux pour l'étanchéité, des cales pour miroiterie, des parecloses </w:t>
      </w:r>
    </w:p>
    <w:p w14:paraId="40D5D26C"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fourniture des dispositifs de fixation qui tiendront compte des prescriptions techniques des ouvrages auxquels ils se fixeront.  </w:t>
      </w:r>
    </w:p>
    <w:p w14:paraId="65F64104"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fourniture et la pose de tous les joints d'étanchéité.  </w:t>
      </w:r>
    </w:p>
    <w:p w14:paraId="332910BE"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Les retouches éventuelles de protection sur les éléments en acier thermolaqués.  </w:t>
      </w:r>
    </w:p>
    <w:p w14:paraId="49741E24"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 coltinage et le montage la protection des ouvrages jusqu'à réception  </w:t>
      </w:r>
    </w:p>
    <w:p w14:paraId="06B5321C" w14:textId="77777777" w:rsidR="00104AFC" w:rsidRPr="0057773C" w:rsidRDefault="006D3DF4">
      <w:pPr>
        <w:numPr>
          <w:ilvl w:val="0"/>
          <w:numId w:val="2"/>
        </w:numPr>
        <w:ind w:right="0" w:hanging="360"/>
        <w:rPr>
          <w:rFonts w:ascii="Verdana" w:hAnsi="Verdana"/>
        </w:rPr>
      </w:pPr>
      <w:r w:rsidRPr="0057773C">
        <w:rPr>
          <w:rFonts w:ascii="Verdana" w:hAnsi="Verdana"/>
        </w:rPr>
        <w:t xml:space="preserve">Toutes la quincaillerie et les joints nécessaires implicitement inclus, </w:t>
      </w:r>
    </w:p>
    <w:p w14:paraId="70500647" w14:textId="77777777" w:rsidR="00104AFC" w:rsidRPr="0057773C" w:rsidRDefault="006D3DF4">
      <w:pPr>
        <w:numPr>
          <w:ilvl w:val="0"/>
          <w:numId w:val="2"/>
        </w:numPr>
        <w:ind w:right="0" w:hanging="360"/>
        <w:rPr>
          <w:rFonts w:ascii="Verdana" w:hAnsi="Verdana"/>
        </w:rPr>
      </w:pPr>
      <w:r w:rsidRPr="0057773C">
        <w:rPr>
          <w:rFonts w:ascii="Verdana" w:hAnsi="Verdana"/>
        </w:rPr>
        <w:t xml:space="preserve">Tous les échafaudages nécessaires à l'exécution des travaux,  </w:t>
      </w:r>
    </w:p>
    <w:p w14:paraId="490DD524" w14:textId="77777777" w:rsidR="00104AFC" w:rsidRPr="0057773C" w:rsidRDefault="006D3DF4">
      <w:pPr>
        <w:numPr>
          <w:ilvl w:val="0"/>
          <w:numId w:val="2"/>
        </w:numPr>
        <w:ind w:right="0" w:hanging="360"/>
        <w:rPr>
          <w:rFonts w:ascii="Verdana" w:hAnsi="Verdana"/>
        </w:rPr>
      </w:pPr>
      <w:r w:rsidRPr="0057773C">
        <w:rPr>
          <w:rFonts w:ascii="Verdana" w:hAnsi="Verdana"/>
        </w:rPr>
        <w:lastRenderedPageBreak/>
        <w:t xml:space="preserve">Tous les accessoires de pose et de fixation dans ossature acier, bois ou béton, sur précadre métallique </w:t>
      </w:r>
      <w:r w:rsidR="00631FF1" w:rsidRPr="0057773C">
        <w:rPr>
          <w:rFonts w:ascii="Verdana" w:hAnsi="Verdana"/>
        </w:rPr>
        <w:t>si nécessaire</w:t>
      </w:r>
      <w:r w:rsidRPr="0057773C">
        <w:rPr>
          <w:rFonts w:ascii="Verdana" w:hAnsi="Verdana"/>
        </w:rPr>
        <w:t xml:space="preserve">,  </w:t>
      </w:r>
    </w:p>
    <w:p w14:paraId="32B6AFF4" w14:textId="77777777" w:rsidR="00104AFC" w:rsidRPr="0057773C" w:rsidRDefault="006D3DF4">
      <w:pPr>
        <w:numPr>
          <w:ilvl w:val="0"/>
          <w:numId w:val="2"/>
        </w:numPr>
        <w:ind w:right="0" w:hanging="360"/>
        <w:rPr>
          <w:rFonts w:ascii="Verdana" w:hAnsi="Verdana"/>
        </w:rPr>
      </w:pPr>
      <w:r w:rsidRPr="0057773C">
        <w:rPr>
          <w:rFonts w:ascii="Verdana" w:hAnsi="Verdana"/>
        </w:rPr>
        <w:t xml:space="preserve">La dépose et repose des parcloses livrées avec les divers châssis,  </w:t>
      </w:r>
    </w:p>
    <w:p w14:paraId="2588F05E"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Les protections pour toute la durée du chantier et nettoyage après coup des menuiseries,  </w:t>
      </w:r>
    </w:p>
    <w:p w14:paraId="117A1FFE" w14:textId="77777777" w:rsidR="00104AFC" w:rsidRPr="0057773C" w:rsidRDefault="006D3DF4">
      <w:pPr>
        <w:numPr>
          <w:ilvl w:val="0"/>
          <w:numId w:val="2"/>
        </w:numPr>
        <w:ind w:right="0" w:hanging="360"/>
        <w:rPr>
          <w:rFonts w:ascii="Verdana" w:hAnsi="Verdana"/>
        </w:rPr>
      </w:pPr>
      <w:r w:rsidRPr="0057773C">
        <w:rPr>
          <w:rFonts w:ascii="Verdana" w:hAnsi="Verdana"/>
        </w:rPr>
        <w:t xml:space="preserve">Arrachage des protections en fin de travaux avant la livraison,  </w:t>
      </w:r>
    </w:p>
    <w:p w14:paraId="1529FE96" w14:textId="77777777" w:rsidR="00104AFC" w:rsidRPr="0057773C" w:rsidRDefault="006D3DF4">
      <w:pPr>
        <w:numPr>
          <w:ilvl w:val="0"/>
          <w:numId w:val="2"/>
        </w:numPr>
        <w:ind w:right="0" w:hanging="360"/>
        <w:rPr>
          <w:rFonts w:ascii="Verdana" w:hAnsi="Verdana"/>
        </w:rPr>
      </w:pPr>
      <w:r w:rsidRPr="0057773C">
        <w:rPr>
          <w:rFonts w:ascii="Verdana" w:hAnsi="Verdana"/>
        </w:rPr>
        <w:t xml:space="preserve">Les réglages et ajustages des menuiseries, VR et trappes,  </w:t>
      </w:r>
    </w:p>
    <w:p w14:paraId="07187386" w14:textId="77777777" w:rsidR="00104AFC" w:rsidRPr="0057773C" w:rsidRDefault="006D3DF4">
      <w:pPr>
        <w:numPr>
          <w:ilvl w:val="0"/>
          <w:numId w:val="2"/>
        </w:numPr>
        <w:spacing w:after="317"/>
        <w:ind w:right="0" w:hanging="360"/>
        <w:rPr>
          <w:rFonts w:ascii="Verdana" w:hAnsi="Verdana"/>
        </w:rPr>
      </w:pPr>
      <w:r w:rsidRPr="0057773C">
        <w:rPr>
          <w:rFonts w:ascii="Verdana" w:hAnsi="Verdana"/>
        </w:rPr>
        <w:t xml:space="preserve">Les échantillonnage, essais, approvisionnements, etc.… demandé par le maitre d'œuvre ou le maitre d'ouvrage. </w:t>
      </w:r>
    </w:p>
    <w:p w14:paraId="5014838A" w14:textId="669B7BD3" w:rsidR="00104AFC" w:rsidRPr="0057773C" w:rsidRDefault="000D4EA5">
      <w:pPr>
        <w:pStyle w:val="Titre3"/>
        <w:tabs>
          <w:tab w:val="center" w:pos="2489"/>
        </w:tabs>
        <w:ind w:left="-12" w:firstLine="0"/>
        <w:rPr>
          <w:rFonts w:ascii="Verdana" w:hAnsi="Verdana"/>
        </w:rPr>
      </w:pPr>
      <w:bookmarkStart w:id="72" w:name="_Toc178191141"/>
      <w:bookmarkStart w:id="73" w:name="_Toc178191165"/>
      <w:bookmarkStart w:id="74" w:name="_Toc178191185"/>
      <w:bookmarkStart w:id="75" w:name="_Toc178191205"/>
      <w:bookmarkStart w:id="76" w:name="_Toc178191225"/>
      <w:bookmarkStart w:id="77" w:name="_Toc197681428"/>
      <w:r>
        <w:rPr>
          <w:rFonts w:ascii="Verdana" w:hAnsi="Verdana"/>
        </w:rPr>
        <w:t>2</w:t>
      </w:r>
      <w:r w:rsidR="00EB1DF7">
        <w:rPr>
          <w:rFonts w:ascii="Verdana" w:hAnsi="Verdana"/>
        </w:rPr>
        <w:t xml:space="preserve">.6 </w:t>
      </w:r>
      <w:r w:rsidR="006D3DF4" w:rsidRPr="0057773C">
        <w:rPr>
          <w:rFonts w:ascii="Verdana" w:hAnsi="Verdana"/>
        </w:rPr>
        <w:t>NATURE DU MARCHE</w:t>
      </w:r>
      <w:bookmarkEnd w:id="72"/>
      <w:bookmarkEnd w:id="73"/>
      <w:bookmarkEnd w:id="74"/>
      <w:bookmarkEnd w:id="75"/>
      <w:bookmarkEnd w:id="76"/>
      <w:bookmarkEnd w:id="77"/>
      <w:r w:rsidR="006D3DF4" w:rsidRPr="0057773C">
        <w:rPr>
          <w:rFonts w:ascii="Verdana" w:hAnsi="Verdana"/>
        </w:rPr>
        <w:t xml:space="preserve"> </w:t>
      </w:r>
    </w:p>
    <w:p w14:paraId="3E073740" w14:textId="77777777" w:rsidR="00104AFC" w:rsidRPr="0057773C" w:rsidRDefault="006D3DF4">
      <w:pPr>
        <w:ind w:left="-2" w:right="0"/>
        <w:rPr>
          <w:rFonts w:ascii="Verdana" w:hAnsi="Verdana"/>
        </w:rPr>
      </w:pPr>
      <w:r w:rsidRPr="0057773C">
        <w:rPr>
          <w:rFonts w:ascii="Verdana" w:hAnsi="Verdana"/>
        </w:rPr>
        <w:t xml:space="preserve">Qu’elles figurent ou non dans le corps descriptif détaillé, les prestations ci-après sont dues par l’entreprise titulaire du marché et sont réputées comprises dans le montant de l’offre initiale :  </w:t>
      </w:r>
    </w:p>
    <w:p w14:paraId="35DF5E3A" w14:textId="77777777" w:rsidR="00104AFC" w:rsidRPr="0057773C" w:rsidRDefault="006D3DF4">
      <w:pPr>
        <w:numPr>
          <w:ilvl w:val="0"/>
          <w:numId w:val="3"/>
        </w:numPr>
        <w:ind w:right="0" w:hanging="708"/>
        <w:rPr>
          <w:rFonts w:ascii="Verdana" w:hAnsi="Verdana"/>
        </w:rPr>
      </w:pPr>
      <w:r w:rsidRPr="0057773C">
        <w:rPr>
          <w:rFonts w:ascii="Verdana" w:hAnsi="Verdana"/>
        </w:rPr>
        <w:t xml:space="preserve">La visite des lieux et la prise en compte de toutes les sujétions d’exécution  </w:t>
      </w:r>
    </w:p>
    <w:p w14:paraId="552EB7F4" w14:textId="77777777" w:rsidR="00631FF1" w:rsidRPr="0057773C" w:rsidRDefault="006D3DF4">
      <w:pPr>
        <w:numPr>
          <w:ilvl w:val="0"/>
          <w:numId w:val="3"/>
        </w:numPr>
        <w:spacing w:after="14" w:line="289" w:lineRule="auto"/>
        <w:ind w:right="0" w:hanging="708"/>
        <w:rPr>
          <w:rFonts w:ascii="Verdana" w:hAnsi="Verdana"/>
        </w:rPr>
      </w:pPr>
      <w:r w:rsidRPr="0057773C">
        <w:rPr>
          <w:rFonts w:ascii="Verdana" w:hAnsi="Verdana"/>
        </w:rPr>
        <w:t xml:space="preserve">Les démarches et demandes auprès des Administrations ou Services concernés par les travaux afférents à leur corps d’état ; sont également compris les frais d’établissement de dossier si ces administrations en font la demande </w:t>
      </w:r>
    </w:p>
    <w:p w14:paraId="7C53E028" w14:textId="77777777" w:rsidR="00104AFC" w:rsidRPr="0057773C" w:rsidRDefault="006D3DF4">
      <w:pPr>
        <w:numPr>
          <w:ilvl w:val="0"/>
          <w:numId w:val="3"/>
        </w:numPr>
        <w:spacing w:after="14" w:line="289" w:lineRule="auto"/>
        <w:ind w:right="0" w:hanging="708"/>
        <w:rPr>
          <w:rFonts w:ascii="Verdana" w:hAnsi="Verdana"/>
        </w:rPr>
      </w:pPr>
      <w:r w:rsidRPr="0057773C">
        <w:rPr>
          <w:rFonts w:ascii="Verdana" w:hAnsi="Verdana"/>
        </w:rPr>
        <w:t xml:space="preserve">La participation aux réunions de chantier dès lors que l’entrepreneur y aura été invité par le Maître d’Œuvre  </w:t>
      </w:r>
    </w:p>
    <w:p w14:paraId="38CB5A8A" w14:textId="77777777" w:rsidR="00104AFC" w:rsidRPr="0057773C" w:rsidRDefault="006D3DF4">
      <w:pPr>
        <w:numPr>
          <w:ilvl w:val="0"/>
          <w:numId w:val="3"/>
        </w:numPr>
        <w:ind w:right="0" w:hanging="708"/>
        <w:rPr>
          <w:rFonts w:ascii="Verdana" w:hAnsi="Verdana"/>
        </w:rPr>
      </w:pPr>
      <w:r w:rsidRPr="0057773C">
        <w:rPr>
          <w:rFonts w:ascii="Verdana" w:hAnsi="Verdana"/>
        </w:rPr>
        <w:t xml:space="preserve">Les installations du chantier propres à l’entreprise  </w:t>
      </w:r>
    </w:p>
    <w:p w14:paraId="6C5D2B49" w14:textId="77777777" w:rsidR="00104AFC" w:rsidRPr="0057773C" w:rsidRDefault="006D3DF4">
      <w:pPr>
        <w:numPr>
          <w:ilvl w:val="0"/>
          <w:numId w:val="3"/>
        </w:numPr>
        <w:ind w:right="0" w:hanging="708"/>
        <w:rPr>
          <w:rFonts w:ascii="Verdana" w:hAnsi="Verdana"/>
        </w:rPr>
      </w:pPr>
      <w:r w:rsidRPr="0057773C">
        <w:rPr>
          <w:rFonts w:ascii="Verdana" w:hAnsi="Verdana"/>
        </w:rPr>
        <w:t xml:space="preserve">Les essais et vérifications prévues aux DTU pour les ouvrages afférents à leur corps d’état  </w:t>
      </w:r>
    </w:p>
    <w:p w14:paraId="4D52707A" w14:textId="77777777" w:rsidR="00104AFC" w:rsidRPr="0057773C" w:rsidRDefault="006D3DF4">
      <w:pPr>
        <w:numPr>
          <w:ilvl w:val="0"/>
          <w:numId w:val="3"/>
        </w:numPr>
        <w:ind w:right="0" w:hanging="708"/>
        <w:rPr>
          <w:rFonts w:ascii="Verdana" w:hAnsi="Verdana"/>
        </w:rPr>
      </w:pPr>
      <w:r w:rsidRPr="0057773C">
        <w:rPr>
          <w:rFonts w:ascii="Verdana" w:hAnsi="Verdana"/>
        </w:rPr>
        <w:t xml:space="preserve">L’établissement et la fourniture de l’ensemble des </w:t>
      </w:r>
      <w:proofErr w:type="gramStart"/>
      <w:r w:rsidRPr="0057773C">
        <w:rPr>
          <w:rFonts w:ascii="Verdana" w:hAnsi="Verdana"/>
        </w:rPr>
        <w:t>plans ,</w:t>
      </w:r>
      <w:proofErr w:type="gramEnd"/>
      <w:r w:rsidRPr="0057773C">
        <w:rPr>
          <w:rFonts w:ascii="Verdana" w:hAnsi="Verdana"/>
        </w:rPr>
        <w:t xml:space="preserve"> fiches techniques, avis techniques et PV essais chantier au format PDF+DWG ainsi que les éléments demandés par le bureau de contrôle, coordinateur SSI et le CSPS suivant CCTP DOE </w:t>
      </w:r>
      <w:proofErr w:type="spellStart"/>
      <w:r w:rsidRPr="0057773C">
        <w:rPr>
          <w:rFonts w:ascii="Verdana" w:hAnsi="Verdana"/>
        </w:rPr>
        <w:t>CHUet</w:t>
      </w:r>
      <w:proofErr w:type="spellEnd"/>
      <w:r w:rsidRPr="0057773C">
        <w:rPr>
          <w:rFonts w:ascii="Verdana" w:hAnsi="Verdana"/>
        </w:rPr>
        <w:t xml:space="preserve"> au format papier si nécessaire. </w:t>
      </w:r>
    </w:p>
    <w:p w14:paraId="6EB1D3F5" w14:textId="77777777" w:rsidR="00104AFC" w:rsidRPr="0057773C" w:rsidRDefault="006D3DF4">
      <w:pPr>
        <w:spacing w:after="285"/>
        <w:ind w:left="-2" w:right="0"/>
        <w:rPr>
          <w:rFonts w:ascii="Verdana" w:hAnsi="Verdana"/>
        </w:rPr>
      </w:pPr>
      <w:r w:rsidRPr="0057773C">
        <w:rPr>
          <w:rFonts w:ascii="Verdana" w:hAnsi="Verdana"/>
        </w:rPr>
        <w:t xml:space="preserve">L’entreprise s’engage à effectuer l’intégralité des travaux prévus au devis descriptif ou représentés sur les plans. Elle doit le contrôle des quantités et si aucune observation n’est présentée à ce sujet avant la signature du marché, l’entreprise ne pourra prétendre à quelque réajustement que ce soit concernant les quantités effectivement mises en œuvre. Il est expressément stipulé que ces descriptions et indications n’ont qu’un caractère limitatif et que l’entrepreneur devra prévoir tous les travaux nécessaires à l’achèvement complet des installations, même si ceux-ci ne sont pas spécifiquement décrits au CCTP. Les ouvrages seront traités à prix global et forfaitaire pour un complet et parfait achèvement des travaux conformément aux règles de l’Art, aux normes et règlements et prescriptions des DTU connus à la date de remise de l’offre et aux exigences spécifiques du projet. </w:t>
      </w:r>
    </w:p>
    <w:p w14:paraId="371D3D77" w14:textId="3771EAF9" w:rsidR="00104AFC" w:rsidRPr="0057773C" w:rsidRDefault="000D4EA5">
      <w:pPr>
        <w:pStyle w:val="Titre3"/>
        <w:tabs>
          <w:tab w:val="center" w:pos="3390"/>
        </w:tabs>
        <w:ind w:left="-12" w:firstLine="0"/>
        <w:rPr>
          <w:rFonts w:ascii="Verdana" w:hAnsi="Verdana"/>
        </w:rPr>
      </w:pPr>
      <w:bookmarkStart w:id="78" w:name="_Toc178191142"/>
      <w:bookmarkStart w:id="79" w:name="_Toc178191166"/>
      <w:bookmarkStart w:id="80" w:name="_Toc178191186"/>
      <w:bookmarkStart w:id="81" w:name="_Toc178191206"/>
      <w:bookmarkStart w:id="82" w:name="_Toc178191226"/>
      <w:bookmarkStart w:id="83" w:name="_Toc197681429"/>
      <w:r>
        <w:rPr>
          <w:rFonts w:ascii="Verdana" w:hAnsi="Verdana"/>
        </w:rPr>
        <w:t>2</w:t>
      </w:r>
      <w:r w:rsidR="00EB1DF7">
        <w:rPr>
          <w:rFonts w:ascii="Verdana" w:hAnsi="Verdana"/>
        </w:rPr>
        <w:t>.7</w:t>
      </w:r>
      <w:r w:rsidR="006D3DF4" w:rsidRPr="0057773C">
        <w:rPr>
          <w:rFonts w:ascii="Verdana" w:eastAsia="Arial" w:hAnsi="Verdana" w:cs="Arial"/>
        </w:rPr>
        <w:t xml:space="preserve"> </w:t>
      </w:r>
      <w:r w:rsidR="006D3DF4" w:rsidRPr="0057773C">
        <w:rPr>
          <w:rFonts w:ascii="Verdana" w:hAnsi="Verdana"/>
        </w:rPr>
        <w:t>PLANS D’EXECUTION ET RESERVATIONS</w:t>
      </w:r>
      <w:bookmarkEnd w:id="78"/>
      <w:bookmarkEnd w:id="79"/>
      <w:bookmarkEnd w:id="80"/>
      <w:bookmarkEnd w:id="81"/>
      <w:bookmarkEnd w:id="82"/>
      <w:bookmarkEnd w:id="83"/>
      <w:r w:rsidR="006D3DF4" w:rsidRPr="0057773C">
        <w:rPr>
          <w:rFonts w:ascii="Verdana" w:hAnsi="Verdana"/>
        </w:rPr>
        <w:t xml:space="preserve"> </w:t>
      </w:r>
    </w:p>
    <w:p w14:paraId="77CBC197" w14:textId="77777777" w:rsidR="00104AFC" w:rsidRPr="0057773C" w:rsidRDefault="006D3DF4">
      <w:pPr>
        <w:ind w:left="-2" w:right="0"/>
        <w:rPr>
          <w:rFonts w:ascii="Verdana" w:hAnsi="Verdana"/>
        </w:rPr>
      </w:pPr>
      <w:r w:rsidRPr="0057773C">
        <w:rPr>
          <w:rFonts w:ascii="Verdana" w:hAnsi="Verdana"/>
        </w:rPr>
        <w:t xml:space="preserve">Les dimensions d’ouvrages indiquées dans le CCTP sont des dimensions approximatives données à titre strictement indicatif et non contractuelles. Il en est de même pour ce qui est des côtes et dimensions figurant sur les documents graphiques joints, qui sont des plans de principe. Au moment des travaux, l’entrepreneur procédera sous sa seule responsabilité, à la totalité des relevés de cotes qui lui sont nécessaires. </w:t>
      </w:r>
    </w:p>
    <w:p w14:paraId="5ECEA302" w14:textId="77777777" w:rsidR="00104AFC" w:rsidRPr="0057773C" w:rsidRDefault="006D3DF4">
      <w:pPr>
        <w:ind w:left="-2" w:right="0"/>
        <w:rPr>
          <w:rFonts w:ascii="Verdana" w:hAnsi="Verdana"/>
        </w:rPr>
      </w:pPr>
      <w:r w:rsidRPr="0057773C">
        <w:rPr>
          <w:rFonts w:ascii="Verdana" w:hAnsi="Verdana"/>
        </w:rPr>
        <w:t xml:space="preserve">L'entreprise du présent lot devra fournir au Maître d'Œuvre ainsi qu'au bureau de contrôle, tous les plans de construction et de montage de ses ouvrages, avant tout début d'exécution, pour accords. </w:t>
      </w:r>
    </w:p>
    <w:p w14:paraId="385065F5" w14:textId="77777777" w:rsidR="00104AFC" w:rsidRPr="0057773C" w:rsidRDefault="006D3DF4">
      <w:pPr>
        <w:spacing w:after="285"/>
        <w:ind w:left="-2" w:right="0"/>
        <w:rPr>
          <w:rFonts w:ascii="Verdana" w:hAnsi="Verdana"/>
        </w:rPr>
      </w:pPr>
      <w:r w:rsidRPr="0057773C">
        <w:rPr>
          <w:rFonts w:ascii="Verdana" w:hAnsi="Verdana"/>
        </w:rPr>
        <w:t xml:space="preserve">Les dimensions exactes des ouvrages à réaliser devront également tenir compte de la nature des supports prévus aux plans et documents d'appel d'offres. </w:t>
      </w:r>
    </w:p>
    <w:p w14:paraId="7F6446DC" w14:textId="281921C4" w:rsidR="00104AFC" w:rsidRPr="0057773C" w:rsidRDefault="000D4EA5">
      <w:pPr>
        <w:pStyle w:val="Titre3"/>
        <w:tabs>
          <w:tab w:val="center" w:pos="3553"/>
        </w:tabs>
        <w:ind w:left="-12" w:firstLine="0"/>
        <w:rPr>
          <w:rFonts w:ascii="Verdana" w:hAnsi="Verdana"/>
        </w:rPr>
      </w:pPr>
      <w:bookmarkStart w:id="84" w:name="_Toc178191143"/>
      <w:bookmarkStart w:id="85" w:name="_Toc178191167"/>
      <w:bookmarkStart w:id="86" w:name="_Toc178191187"/>
      <w:bookmarkStart w:id="87" w:name="_Toc178191207"/>
      <w:bookmarkStart w:id="88" w:name="_Toc178191227"/>
      <w:bookmarkStart w:id="89" w:name="_Toc197681430"/>
      <w:r>
        <w:rPr>
          <w:rFonts w:ascii="Verdana" w:hAnsi="Verdana"/>
        </w:rPr>
        <w:t>2</w:t>
      </w:r>
      <w:r w:rsidR="00EB1DF7">
        <w:rPr>
          <w:rFonts w:ascii="Verdana" w:hAnsi="Verdana"/>
        </w:rPr>
        <w:t xml:space="preserve">.8 </w:t>
      </w:r>
      <w:r w:rsidR="006D3DF4" w:rsidRPr="0057773C">
        <w:rPr>
          <w:rFonts w:ascii="Verdana" w:hAnsi="Verdana"/>
        </w:rPr>
        <w:t>TRANSPORT - MANUTENTION – STOCKAGE</w:t>
      </w:r>
      <w:bookmarkEnd w:id="84"/>
      <w:bookmarkEnd w:id="85"/>
      <w:bookmarkEnd w:id="86"/>
      <w:bookmarkEnd w:id="87"/>
      <w:bookmarkEnd w:id="88"/>
      <w:bookmarkEnd w:id="89"/>
      <w:r w:rsidR="006D3DF4" w:rsidRPr="0057773C">
        <w:rPr>
          <w:rFonts w:ascii="Verdana" w:hAnsi="Verdana"/>
        </w:rPr>
        <w:t xml:space="preserve"> </w:t>
      </w:r>
    </w:p>
    <w:p w14:paraId="44FF647A" w14:textId="77777777" w:rsidR="00104AFC" w:rsidRPr="0057773C" w:rsidRDefault="006D3DF4">
      <w:pPr>
        <w:ind w:left="-2" w:right="0"/>
        <w:rPr>
          <w:rFonts w:ascii="Verdana" w:hAnsi="Verdana"/>
        </w:rPr>
      </w:pPr>
      <w:r w:rsidRPr="0057773C">
        <w:rPr>
          <w:rFonts w:ascii="Verdana" w:hAnsi="Verdana"/>
        </w:rPr>
        <w:t xml:space="preserve">Le transport, la manutention et le stockage sur le chantier, de tous les éléments de la couverture, sont à exécuter avec toutes les précautions nécessaires afin d'éviter les détériorations de toute nature. </w:t>
      </w:r>
    </w:p>
    <w:p w14:paraId="14BE6E38" w14:textId="77777777" w:rsidR="00104AFC" w:rsidRPr="0057773C" w:rsidRDefault="006D3DF4">
      <w:pPr>
        <w:ind w:left="-2" w:right="0"/>
        <w:rPr>
          <w:rFonts w:ascii="Verdana" w:hAnsi="Verdana"/>
        </w:rPr>
      </w:pPr>
      <w:r w:rsidRPr="0057773C">
        <w:rPr>
          <w:rFonts w:ascii="Verdana" w:hAnsi="Verdana"/>
        </w:rPr>
        <w:t xml:space="preserve">Aucun stockage de matériaux et aucun atelier de chantier ne devront être établis sur les planchers existants. En ce qui concerne le stockage de matériaux à court terme, qui est pour </w:t>
      </w:r>
      <w:r w:rsidRPr="0057773C">
        <w:rPr>
          <w:rFonts w:ascii="Verdana" w:hAnsi="Verdana"/>
        </w:rPr>
        <w:lastRenderedPageBreak/>
        <w:t xml:space="preserve">certains travaux indispensable à l’avancement normal des travaux, il appartiendra à l’entrepreneur de prendre toutes dispositions pour éviter que les planchers existants prennent une flèche, si minime soit-elle. En cas de non-respect par l’entrepreneur de cette prescription, le maître d’œuvre pourra immédiatement prendre les mesures qui s’imposent, aux frais de l’entrepreneur. </w:t>
      </w:r>
    </w:p>
    <w:p w14:paraId="68972246" w14:textId="77777777" w:rsidR="00104AFC" w:rsidRPr="0057773C" w:rsidRDefault="006D3DF4">
      <w:pPr>
        <w:spacing w:after="284"/>
        <w:ind w:left="-2" w:right="0"/>
        <w:rPr>
          <w:rFonts w:ascii="Verdana" w:hAnsi="Verdana"/>
        </w:rPr>
      </w:pPr>
      <w:r w:rsidRPr="0057773C">
        <w:rPr>
          <w:rFonts w:ascii="Verdana" w:hAnsi="Verdana"/>
        </w:rPr>
        <w:t xml:space="preserve">Dans le cas de détériorations accidentelles de certains éléments au cours de ces différentes opérations, l'entreprise aura à sa charge d'effectuer les remplacements qui s'imposent avant la mise en œuvre. Ces interventions ne doivent en aucun cas modifier les capacités initiales de résistance des éléments considérés. L'entreprise est tenue de régler avec le Maître d'Ouvrage ou le mandataire commun, les problèmes des aires de stockage sur chantier et d'utilisation des engins de levage dans le cadre du planning d'ensemble. </w:t>
      </w:r>
    </w:p>
    <w:p w14:paraId="090ABFA9" w14:textId="60C3116A" w:rsidR="00104AFC" w:rsidRPr="0057773C" w:rsidRDefault="000D4EA5">
      <w:pPr>
        <w:pStyle w:val="Titre3"/>
        <w:tabs>
          <w:tab w:val="center" w:pos="2292"/>
        </w:tabs>
        <w:ind w:left="-12" w:firstLine="0"/>
        <w:rPr>
          <w:rFonts w:ascii="Verdana" w:hAnsi="Verdana"/>
        </w:rPr>
      </w:pPr>
      <w:bookmarkStart w:id="90" w:name="_Toc178191144"/>
      <w:bookmarkStart w:id="91" w:name="_Toc178191168"/>
      <w:bookmarkStart w:id="92" w:name="_Toc178191188"/>
      <w:bookmarkStart w:id="93" w:name="_Toc178191208"/>
      <w:bookmarkStart w:id="94" w:name="_Toc178191228"/>
      <w:bookmarkStart w:id="95" w:name="_Toc197681431"/>
      <w:proofErr w:type="gramStart"/>
      <w:r>
        <w:rPr>
          <w:rFonts w:ascii="Verdana" w:hAnsi="Verdana"/>
        </w:rPr>
        <w:t>2</w:t>
      </w:r>
      <w:r w:rsidR="00EB1DF7">
        <w:rPr>
          <w:rFonts w:ascii="Verdana" w:hAnsi="Verdana"/>
        </w:rPr>
        <w:t>.9</w:t>
      </w:r>
      <w:r w:rsidR="007F140D" w:rsidRPr="0057773C">
        <w:rPr>
          <w:rFonts w:ascii="Verdana" w:eastAsia="Arial" w:hAnsi="Verdana" w:cs="Arial"/>
        </w:rPr>
        <w:t xml:space="preserve">  </w:t>
      </w:r>
      <w:r w:rsidR="006D3DF4" w:rsidRPr="0057773C">
        <w:rPr>
          <w:rFonts w:ascii="Verdana" w:hAnsi="Verdana"/>
        </w:rPr>
        <w:t>SOUS</w:t>
      </w:r>
      <w:proofErr w:type="gramEnd"/>
      <w:r w:rsidR="006D3DF4" w:rsidRPr="0057773C">
        <w:rPr>
          <w:rFonts w:ascii="Verdana" w:hAnsi="Verdana"/>
        </w:rPr>
        <w:t>-TRAITANTS</w:t>
      </w:r>
      <w:bookmarkEnd w:id="90"/>
      <w:bookmarkEnd w:id="91"/>
      <w:bookmarkEnd w:id="92"/>
      <w:bookmarkEnd w:id="93"/>
      <w:bookmarkEnd w:id="94"/>
      <w:bookmarkEnd w:id="95"/>
      <w:r w:rsidR="006D3DF4" w:rsidRPr="0057773C">
        <w:rPr>
          <w:rFonts w:ascii="Verdana" w:hAnsi="Verdana"/>
        </w:rPr>
        <w:t xml:space="preserve"> </w:t>
      </w:r>
    </w:p>
    <w:p w14:paraId="7C675CE8" w14:textId="77777777" w:rsidR="00104AFC" w:rsidRPr="0057773C" w:rsidRDefault="006D3DF4">
      <w:pPr>
        <w:spacing w:after="53"/>
        <w:ind w:left="-2" w:right="0"/>
        <w:jc w:val="left"/>
        <w:rPr>
          <w:rFonts w:ascii="Verdana" w:hAnsi="Verdana" w:cstheme="minorHAnsi"/>
        </w:rPr>
      </w:pPr>
      <w:r w:rsidRPr="0057773C">
        <w:rPr>
          <w:rFonts w:ascii="Verdana" w:eastAsia="Arial" w:hAnsi="Verdana" w:cstheme="minorHAnsi"/>
        </w:rPr>
        <w:t xml:space="preserve">Pour une ou plusieurs parties de son intervention, l'Entreprise pourra faire appel à des entreprises </w:t>
      </w:r>
      <w:r w:rsidR="00631FF1" w:rsidRPr="0057773C">
        <w:rPr>
          <w:rFonts w:ascii="Verdana" w:eastAsia="Arial" w:hAnsi="Verdana" w:cstheme="minorHAnsi"/>
        </w:rPr>
        <w:t>sous-traitantes</w:t>
      </w:r>
      <w:r w:rsidRPr="0057773C">
        <w:rPr>
          <w:rFonts w:ascii="Verdana" w:eastAsia="Arial" w:hAnsi="Verdana" w:cstheme="minorHAnsi"/>
        </w:rPr>
        <w:t xml:space="preserve"> dont elle sera responsable. </w:t>
      </w:r>
    </w:p>
    <w:p w14:paraId="2464180F" w14:textId="77777777" w:rsidR="00104AFC" w:rsidRPr="0057773C" w:rsidRDefault="006D3DF4">
      <w:pPr>
        <w:spacing w:after="53"/>
        <w:ind w:left="-2" w:right="0"/>
        <w:jc w:val="left"/>
        <w:rPr>
          <w:rFonts w:ascii="Verdana" w:hAnsi="Verdana" w:cstheme="minorHAnsi"/>
        </w:rPr>
      </w:pPr>
      <w:r w:rsidRPr="0057773C">
        <w:rPr>
          <w:rFonts w:ascii="Verdana" w:eastAsia="Arial" w:hAnsi="Verdana" w:cstheme="minorHAnsi"/>
        </w:rPr>
        <w:t xml:space="preserve">A cet effet : </w:t>
      </w:r>
    </w:p>
    <w:p w14:paraId="2EFBC0F5" w14:textId="77777777" w:rsidR="00104AFC" w:rsidRPr="0057773C" w:rsidRDefault="006D3DF4">
      <w:pPr>
        <w:spacing w:after="14" w:line="289" w:lineRule="auto"/>
        <w:ind w:left="-2" w:right="0"/>
        <w:jc w:val="left"/>
        <w:rPr>
          <w:rFonts w:ascii="Verdana" w:hAnsi="Verdana" w:cstheme="minorHAnsi"/>
        </w:rPr>
      </w:pPr>
      <w:r w:rsidRPr="0057773C">
        <w:rPr>
          <w:rFonts w:ascii="Verdana" w:eastAsia="Arial" w:hAnsi="Verdana" w:cstheme="minorHAnsi"/>
        </w:rPr>
        <w:t>L’entreprise</w:t>
      </w:r>
      <w:r w:rsidRPr="0057773C">
        <w:rPr>
          <w:rFonts w:ascii="Verdana" w:hAnsi="Verdana" w:cstheme="minorHAnsi"/>
        </w:rPr>
        <w:t xml:space="preserve"> doit communiquer au moins 20 jours avant l’intervention des sous-traitants qui seront payés directement par le CHU</w:t>
      </w:r>
      <w:r w:rsidRPr="0057773C">
        <w:rPr>
          <w:rFonts w:ascii="Verdana" w:eastAsia="Arial" w:hAnsi="Verdana" w:cstheme="minorHAnsi"/>
        </w:rPr>
        <w:t>.</w:t>
      </w:r>
      <w:r w:rsidRPr="0057773C">
        <w:rPr>
          <w:rFonts w:ascii="Verdana" w:hAnsi="Verdana" w:cstheme="minorHAnsi"/>
        </w:rPr>
        <w:t xml:space="preserve"> </w:t>
      </w:r>
      <w:r w:rsidRPr="0057773C">
        <w:rPr>
          <w:rFonts w:ascii="Verdana" w:eastAsia="Arial" w:hAnsi="Verdana" w:cstheme="minorHAnsi"/>
        </w:rPr>
        <w:t>Ils</w:t>
      </w:r>
      <w:r w:rsidRPr="0057773C">
        <w:rPr>
          <w:rFonts w:ascii="Verdana" w:hAnsi="Verdana" w:cstheme="minorHAnsi"/>
        </w:rPr>
        <w:t xml:space="preserve"> doivent </w:t>
      </w:r>
      <w:r w:rsidRPr="0057773C">
        <w:rPr>
          <w:rFonts w:ascii="Verdana" w:eastAsia="Arial" w:hAnsi="Verdana" w:cstheme="minorHAnsi"/>
        </w:rPr>
        <w:t>remplir la</w:t>
      </w:r>
      <w:r w:rsidRPr="0057773C">
        <w:rPr>
          <w:rFonts w:ascii="Verdana" w:hAnsi="Verdana" w:cstheme="minorHAnsi"/>
        </w:rPr>
        <w:t xml:space="preserve"> fiche navette ci-jointe et nous transmettre l’ensemble des éléments administratifs demandés. </w:t>
      </w:r>
    </w:p>
    <w:p w14:paraId="0B2631C0" w14:textId="77777777" w:rsidR="00104AFC" w:rsidRPr="0057773C" w:rsidRDefault="006D3DF4">
      <w:pPr>
        <w:spacing w:after="14" w:line="289" w:lineRule="auto"/>
        <w:ind w:left="-2" w:right="0"/>
        <w:jc w:val="left"/>
        <w:rPr>
          <w:rFonts w:ascii="Verdana" w:hAnsi="Verdana" w:cstheme="minorHAnsi"/>
        </w:rPr>
      </w:pPr>
      <w:r w:rsidRPr="0057773C">
        <w:rPr>
          <w:rFonts w:ascii="Verdana" w:hAnsi="Verdana" w:cstheme="minorHAnsi"/>
        </w:rPr>
        <w:t>« Le Titulaire peut sous-traiter l’exécution de certaines parties de son marché, à condition d’avoir obtenu préalablement du Pouvoir Adjudicateur l’acceptation de</w:t>
      </w:r>
      <w:r w:rsidRPr="0057773C">
        <w:rPr>
          <w:rFonts w:ascii="Verdana" w:eastAsia="Arial" w:hAnsi="Verdana" w:cstheme="minorHAnsi"/>
        </w:rPr>
        <w:t xml:space="preserve"> </w:t>
      </w:r>
      <w:r w:rsidRPr="0057773C">
        <w:rPr>
          <w:rFonts w:ascii="Verdana" w:hAnsi="Verdana" w:cstheme="minorHAnsi"/>
        </w:rPr>
        <w:t xml:space="preserve">chaque sous-traitant et l’agrément de ses conditions de paiements, conformément aux dispositions prévues aux articles L.2193-1 et R.2193-1 et suivants du code de la commande publique. </w:t>
      </w:r>
    </w:p>
    <w:p w14:paraId="534F55CF" w14:textId="77777777" w:rsidR="00104AFC" w:rsidRPr="0057773C" w:rsidRDefault="006D3DF4">
      <w:pPr>
        <w:ind w:left="-2" w:right="0"/>
        <w:rPr>
          <w:rFonts w:ascii="Verdana" w:hAnsi="Verdana" w:cstheme="minorHAnsi"/>
        </w:rPr>
      </w:pPr>
      <w:r w:rsidRPr="0057773C">
        <w:rPr>
          <w:rFonts w:ascii="Verdana" w:hAnsi="Verdana" w:cstheme="minorHAnsi"/>
        </w:rPr>
        <w:t xml:space="preserve">Les sous-traitants de premier rang ont droit au paiement direct de leurs prestations, lorsque le montant des prestations sous-traitées atteint ou dépasse 600 € TTC. </w:t>
      </w:r>
    </w:p>
    <w:p w14:paraId="259BD5D8" w14:textId="77777777" w:rsidR="00104AFC" w:rsidRPr="0057773C" w:rsidRDefault="006D3DF4">
      <w:pPr>
        <w:ind w:left="-2" w:right="0"/>
        <w:rPr>
          <w:rFonts w:ascii="Verdana" w:hAnsi="Verdana"/>
        </w:rPr>
      </w:pPr>
      <w:r w:rsidRPr="0057773C">
        <w:rPr>
          <w:rFonts w:ascii="Verdana" w:hAnsi="Verdana"/>
        </w:rPr>
        <w:t xml:space="preserve">Pour chaque demande d’acceptation de sous-traitant, le Titulaire devra fournir : </w:t>
      </w:r>
    </w:p>
    <w:p w14:paraId="66678BAB" w14:textId="77777777" w:rsidR="00104AFC" w:rsidRPr="0057773C" w:rsidRDefault="006D3DF4">
      <w:pPr>
        <w:spacing w:after="1" w:line="301" w:lineRule="auto"/>
        <w:ind w:left="-2" w:right="1156"/>
        <w:rPr>
          <w:rFonts w:ascii="Verdana" w:hAnsi="Verdana"/>
        </w:rPr>
      </w:pPr>
      <w:r w:rsidRPr="0057773C">
        <w:rPr>
          <w:rFonts w:ascii="Verdana" w:hAnsi="Verdana"/>
        </w:rPr>
        <w:t xml:space="preserve">· l’acte spécial de sous-traitance (formulaire DC4) complété et signé par le Titulaire et son sous-traitant, · la preuve des capacités professionnelles, techniques et financières du sous-traitant : </w:t>
      </w:r>
    </w:p>
    <w:p w14:paraId="2D6614E9" w14:textId="77777777" w:rsidR="00104AFC" w:rsidRPr="0057773C" w:rsidRDefault="006D3DF4">
      <w:pPr>
        <w:numPr>
          <w:ilvl w:val="0"/>
          <w:numId w:val="4"/>
        </w:numPr>
        <w:ind w:right="0" w:hanging="106"/>
        <w:rPr>
          <w:rFonts w:ascii="Verdana" w:hAnsi="Verdana"/>
        </w:rPr>
      </w:pPr>
      <w:r w:rsidRPr="0057773C">
        <w:rPr>
          <w:rFonts w:ascii="Verdana" w:hAnsi="Verdana"/>
        </w:rPr>
        <w:t xml:space="preserve">Déclaration du chiffre </w:t>
      </w:r>
      <w:r w:rsidRPr="0057773C">
        <w:rPr>
          <w:rFonts w:ascii="Verdana" w:eastAsia="Arial" w:hAnsi="Verdana" w:cstheme="minorHAnsi"/>
        </w:rPr>
        <w:t>d’affaires</w:t>
      </w:r>
      <w:r w:rsidRPr="0057773C">
        <w:rPr>
          <w:rFonts w:ascii="Verdana" w:hAnsi="Verdana"/>
        </w:rPr>
        <w:t xml:space="preserve"> des trois dernières années, </w:t>
      </w:r>
    </w:p>
    <w:p w14:paraId="403CF6CD" w14:textId="77777777" w:rsidR="00104AFC" w:rsidRPr="0057773C" w:rsidRDefault="006D3DF4">
      <w:pPr>
        <w:numPr>
          <w:ilvl w:val="0"/>
          <w:numId w:val="4"/>
        </w:numPr>
        <w:ind w:right="0" w:hanging="106"/>
        <w:rPr>
          <w:rFonts w:ascii="Verdana" w:hAnsi="Verdana"/>
        </w:rPr>
      </w:pPr>
      <w:r w:rsidRPr="0057773C">
        <w:rPr>
          <w:rFonts w:ascii="Verdana" w:hAnsi="Verdana"/>
        </w:rPr>
        <w:t>Liste des principales prestations analogues effectuées au cours de trois dernières années indiquant notamment le montant, la date et le destinataire</w:t>
      </w:r>
      <w:r w:rsidRPr="0057773C">
        <w:rPr>
          <w:rFonts w:ascii="Verdana" w:eastAsia="Arial" w:hAnsi="Verdana" w:cs="Arial"/>
        </w:rPr>
        <w:t xml:space="preserve"> </w:t>
      </w:r>
      <w:r w:rsidRPr="0057773C">
        <w:rPr>
          <w:rFonts w:ascii="Verdana" w:hAnsi="Verdana"/>
        </w:rPr>
        <w:t xml:space="preserve">public ou privé, </w:t>
      </w:r>
    </w:p>
    <w:p w14:paraId="7DD4ED3C" w14:textId="77777777" w:rsidR="00104AFC" w:rsidRPr="0057773C" w:rsidRDefault="006D3DF4">
      <w:pPr>
        <w:numPr>
          <w:ilvl w:val="0"/>
          <w:numId w:val="4"/>
        </w:numPr>
        <w:ind w:right="0" w:hanging="106"/>
        <w:rPr>
          <w:rFonts w:ascii="Verdana" w:hAnsi="Verdana"/>
        </w:rPr>
      </w:pPr>
      <w:r w:rsidRPr="0057773C">
        <w:rPr>
          <w:rFonts w:ascii="Verdana" w:hAnsi="Verdana"/>
        </w:rPr>
        <w:t xml:space="preserve">Qualifications correspondant aux prestations sous-traitées, </w:t>
      </w:r>
    </w:p>
    <w:p w14:paraId="6C9E2409" w14:textId="77777777" w:rsidR="00104AFC" w:rsidRPr="0057773C" w:rsidRDefault="006D3DF4">
      <w:pPr>
        <w:numPr>
          <w:ilvl w:val="0"/>
          <w:numId w:val="4"/>
        </w:numPr>
        <w:ind w:right="0" w:hanging="106"/>
        <w:rPr>
          <w:rFonts w:ascii="Verdana" w:hAnsi="Verdana"/>
        </w:rPr>
      </w:pPr>
      <w:r w:rsidRPr="0057773C">
        <w:rPr>
          <w:rFonts w:ascii="Verdana" w:hAnsi="Verdana"/>
        </w:rPr>
        <w:t xml:space="preserve">Si le sous-traitant est en redressement judiciaire, joindre la copie du ou des jugements prononcés ; </w:t>
      </w:r>
    </w:p>
    <w:p w14:paraId="09D9563F" w14:textId="77777777" w:rsidR="00104AFC" w:rsidRPr="0057773C" w:rsidRDefault="006D3DF4">
      <w:pPr>
        <w:ind w:left="-2" w:right="0"/>
        <w:rPr>
          <w:rFonts w:ascii="Verdana" w:hAnsi="Verdana"/>
        </w:rPr>
      </w:pPr>
      <w:r w:rsidRPr="0057773C">
        <w:rPr>
          <w:rFonts w:ascii="Verdana" w:hAnsi="Verdana"/>
        </w:rPr>
        <w:t xml:space="preserve">· Pour les sous-traitants de premier rang, relevé d’identité bancaire ou postal ; </w:t>
      </w:r>
    </w:p>
    <w:p w14:paraId="71CE74CB" w14:textId="77777777" w:rsidR="00104AFC" w:rsidRPr="0057773C" w:rsidRDefault="006D3DF4">
      <w:pPr>
        <w:ind w:left="-2" w:right="0"/>
        <w:rPr>
          <w:rFonts w:ascii="Verdana" w:hAnsi="Verdana"/>
        </w:rPr>
      </w:pPr>
      <w:r w:rsidRPr="0057773C">
        <w:rPr>
          <w:rFonts w:ascii="Verdana" w:hAnsi="Verdana"/>
        </w:rPr>
        <w:t xml:space="preserve">· Pour les sous-traitants indirects, les pièces particulières permettant de garantir leur paiement (caution personnelle et solidaire de l’entrepreneur principal) ; </w:t>
      </w:r>
    </w:p>
    <w:p w14:paraId="18637BA5" w14:textId="77777777" w:rsidR="00104AFC" w:rsidRPr="0057773C" w:rsidRDefault="006D3DF4">
      <w:pPr>
        <w:spacing w:after="14" w:line="289" w:lineRule="auto"/>
        <w:ind w:left="-2" w:right="0"/>
        <w:jc w:val="left"/>
        <w:rPr>
          <w:rFonts w:ascii="Verdana" w:hAnsi="Verdana"/>
        </w:rPr>
      </w:pPr>
      <w:r w:rsidRPr="0057773C">
        <w:rPr>
          <w:rFonts w:ascii="Verdana" w:hAnsi="Verdana"/>
        </w:rPr>
        <w:t xml:space="preserve">· En cas de cession ou de nantissement du marché, le Titulaire doit en outre demander la modification de son exemplaire unique ou certificat de </w:t>
      </w:r>
      <w:r w:rsidRPr="0057773C">
        <w:rPr>
          <w:rFonts w:ascii="Verdana" w:hAnsi="Verdana" w:cstheme="minorHAnsi"/>
        </w:rPr>
        <w:t xml:space="preserve">cessibilité </w:t>
      </w:r>
      <w:r w:rsidRPr="0057773C">
        <w:rPr>
          <w:rFonts w:ascii="Verdana" w:eastAsia="Arial" w:hAnsi="Verdana" w:cstheme="minorHAnsi"/>
        </w:rPr>
        <w:t xml:space="preserve">qui </w:t>
      </w:r>
      <w:r w:rsidRPr="0057773C">
        <w:rPr>
          <w:rFonts w:ascii="Verdana" w:hAnsi="Verdana" w:cstheme="minorHAnsi"/>
        </w:rPr>
        <w:t>lui</w:t>
      </w:r>
      <w:r w:rsidRPr="0057773C">
        <w:rPr>
          <w:rFonts w:ascii="Verdana" w:hAnsi="Verdana"/>
        </w:rPr>
        <w:t xml:space="preserve"> a été délivré. A défaut, il joint une attestation de main</w:t>
      </w:r>
      <w:r w:rsidR="0055278A" w:rsidRPr="0057773C">
        <w:rPr>
          <w:rFonts w:ascii="Verdana" w:hAnsi="Verdana"/>
        </w:rPr>
        <w:t xml:space="preserve"> </w:t>
      </w:r>
      <w:r w:rsidRPr="0057773C">
        <w:rPr>
          <w:rFonts w:ascii="Verdana" w:hAnsi="Verdana"/>
        </w:rPr>
        <w:t>levée bancaire, attestant que cette cession ne fait pas obstacle à l’acceptation du sous-traitant.</w:t>
      </w:r>
      <w:r w:rsidRPr="0057773C">
        <w:rPr>
          <w:rFonts w:ascii="Verdana" w:eastAsia="Arial" w:hAnsi="Verdana" w:cs="Arial"/>
        </w:rPr>
        <w:t xml:space="preserve"> </w:t>
      </w:r>
    </w:p>
    <w:p w14:paraId="3B8B31FF" w14:textId="77777777" w:rsidR="00104AFC" w:rsidRPr="0057773C" w:rsidRDefault="006D3DF4">
      <w:pPr>
        <w:spacing w:after="50"/>
        <w:ind w:left="-2" w:right="0"/>
        <w:rPr>
          <w:rFonts w:ascii="Verdana" w:hAnsi="Verdana"/>
        </w:rPr>
      </w:pPr>
      <w:r w:rsidRPr="0057773C">
        <w:rPr>
          <w:rFonts w:ascii="Verdana" w:hAnsi="Verdana"/>
          <w:b/>
        </w:rPr>
        <w:t>Quel que soit le nombre et le niveau des sous-traitants, le Titulaire demeure personnellement responsable de l'exécution de la totalité du marché qui lui a</w:t>
      </w:r>
      <w:r w:rsidRPr="0057773C">
        <w:rPr>
          <w:rFonts w:ascii="Verdana" w:eastAsia="Arial" w:hAnsi="Verdana" w:cs="Arial"/>
          <w:b/>
        </w:rPr>
        <w:t xml:space="preserve"> </w:t>
      </w:r>
      <w:r w:rsidRPr="0057773C">
        <w:rPr>
          <w:rFonts w:ascii="Verdana" w:hAnsi="Verdana"/>
          <w:b/>
        </w:rPr>
        <w:t>été dévolu.</w:t>
      </w:r>
      <w:r w:rsidRPr="0057773C">
        <w:rPr>
          <w:rFonts w:ascii="Verdana" w:eastAsia="Arial" w:hAnsi="Verdana" w:cs="Arial"/>
          <w:b/>
        </w:rPr>
        <w:t xml:space="preserve"> </w:t>
      </w:r>
    </w:p>
    <w:p w14:paraId="6609E14C" w14:textId="77777777" w:rsidR="00104AFC" w:rsidRPr="0057773C" w:rsidRDefault="006D3DF4">
      <w:pPr>
        <w:ind w:left="-2" w:right="0"/>
        <w:rPr>
          <w:rFonts w:ascii="Verdana" w:hAnsi="Verdana"/>
        </w:rPr>
      </w:pPr>
      <w:r w:rsidRPr="0057773C">
        <w:rPr>
          <w:rFonts w:ascii="Verdana" w:hAnsi="Verdana"/>
        </w:rPr>
        <w:t xml:space="preserve">En outre, toutes les obligations mises à la charge du Titulaire du marché s’imposent à l’ensemble des sous-traitants, sous la responsabilité du Titulaire. </w:t>
      </w:r>
    </w:p>
    <w:p w14:paraId="2414FC66" w14:textId="77777777" w:rsidR="007F140D" w:rsidRPr="0057773C" w:rsidRDefault="006D3DF4" w:rsidP="007F140D">
      <w:pPr>
        <w:spacing w:after="266"/>
        <w:ind w:left="-2" w:right="0"/>
        <w:rPr>
          <w:rFonts w:ascii="Verdana" w:hAnsi="Verdana"/>
        </w:rPr>
      </w:pPr>
      <w:r w:rsidRPr="0057773C">
        <w:rPr>
          <w:rFonts w:ascii="Verdana" w:hAnsi="Verdana"/>
        </w:rPr>
        <w:t xml:space="preserve">Les conditions de l'exercice de cette sous-traitance sont définies à l'article 3.6 du CCAG/TRAVAUX. » </w:t>
      </w:r>
      <w:bookmarkStart w:id="96" w:name="_Toc178191145"/>
      <w:bookmarkStart w:id="97" w:name="_Toc178191169"/>
      <w:bookmarkStart w:id="98" w:name="_Toc178191189"/>
      <w:bookmarkStart w:id="99" w:name="_Toc178191209"/>
      <w:bookmarkStart w:id="100" w:name="_Toc178191229"/>
    </w:p>
    <w:p w14:paraId="54239C16" w14:textId="106A66E8" w:rsidR="007F140D" w:rsidRPr="000D4EA5" w:rsidRDefault="007F140D" w:rsidP="000D4EA5">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bookmarkStart w:id="101" w:name="_Toc197681432"/>
      <w:r w:rsidRPr="0057773C">
        <w:rPr>
          <w:rFonts w:ascii="Verdana" w:hAnsi="Verdana" w:cstheme="minorHAnsi"/>
          <w:sz w:val="28"/>
          <w:szCs w:val="28"/>
        </w:rPr>
        <w:lastRenderedPageBreak/>
        <w:t>PRESCRIPTIONS TECHNIQUES</w:t>
      </w:r>
      <w:bookmarkEnd w:id="101"/>
      <w:r w:rsidRPr="0057773C">
        <w:rPr>
          <w:rFonts w:ascii="Verdana" w:hAnsi="Verdana" w:cstheme="minorHAnsi"/>
          <w:sz w:val="28"/>
          <w:szCs w:val="28"/>
        </w:rPr>
        <w:t xml:space="preserve">  </w:t>
      </w:r>
    </w:p>
    <w:p w14:paraId="7527D952" w14:textId="1066269C" w:rsidR="00104AFC" w:rsidRPr="0057773C" w:rsidRDefault="000D4EA5">
      <w:pPr>
        <w:pStyle w:val="Titre3"/>
        <w:tabs>
          <w:tab w:val="center" w:pos="3281"/>
        </w:tabs>
        <w:ind w:left="-12" w:firstLine="0"/>
        <w:rPr>
          <w:rFonts w:ascii="Verdana" w:hAnsi="Verdana"/>
        </w:rPr>
      </w:pPr>
      <w:bookmarkStart w:id="102" w:name="_Toc178191146"/>
      <w:bookmarkStart w:id="103" w:name="_Toc178191170"/>
      <w:bookmarkStart w:id="104" w:name="_Toc178191190"/>
      <w:bookmarkStart w:id="105" w:name="_Toc178191210"/>
      <w:bookmarkStart w:id="106" w:name="_Toc178191230"/>
      <w:bookmarkStart w:id="107" w:name="_Toc197681433"/>
      <w:bookmarkEnd w:id="96"/>
      <w:bookmarkEnd w:id="97"/>
      <w:bookmarkEnd w:id="98"/>
      <w:bookmarkEnd w:id="99"/>
      <w:bookmarkEnd w:id="100"/>
      <w:r>
        <w:rPr>
          <w:rFonts w:ascii="Verdana" w:hAnsi="Verdana"/>
        </w:rPr>
        <w:t>3</w:t>
      </w:r>
      <w:r w:rsidR="006D3DF4" w:rsidRPr="0057773C">
        <w:rPr>
          <w:rFonts w:ascii="Verdana" w:hAnsi="Verdana"/>
        </w:rPr>
        <w:t>.1</w:t>
      </w:r>
      <w:r w:rsidR="007F140D" w:rsidRPr="0057773C">
        <w:rPr>
          <w:rFonts w:ascii="Verdana" w:eastAsia="Arial" w:hAnsi="Verdana" w:cs="Arial"/>
        </w:rPr>
        <w:t xml:space="preserve"> </w:t>
      </w:r>
      <w:r w:rsidR="006D3DF4" w:rsidRPr="0057773C">
        <w:rPr>
          <w:rFonts w:ascii="Verdana" w:hAnsi="Verdana"/>
        </w:rPr>
        <w:t>D</w:t>
      </w:r>
      <w:r w:rsidR="00363711" w:rsidRPr="0057773C">
        <w:rPr>
          <w:rFonts w:ascii="Verdana" w:hAnsi="Verdana"/>
        </w:rPr>
        <w:t>IMENSIONS</w:t>
      </w:r>
      <w:r w:rsidR="006D3DF4" w:rsidRPr="0057773C">
        <w:rPr>
          <w:rFonts w:ascii="Verdana" w:hAnsi="Verdana"/>
        </w:rPr>
        <w:t xml:space="preserve"> </w:t>
      </w:r>
      <w:r w:rsidR="00363711" w:rsidRPr="0057773C">
        <w:rPr>
          <w:rFonts w:ascii="Verdana" w:hAnsi="Verdana"/>
        </w:rPr>
        <w:t>DES ELEMENTS</w:t>
      </w:r>
      <w:r w:rsidR="006D3DF4" w:rsidRPr="0057773C">
        <w:rPr>
          <w:rFonts w:ascii="Verdana" w:hAnsi="Verdana"/>
        </w:rPr>
        <w:t xml:space="preserve"> </w:t>
      </w:r>
      <w:bookmarkEnd w:id="102"/>
      <w:bookmarkEnd w:id="103"/>
      <w:bookmarkEnd w:id="104"/>
      <w:bookmarkEnd w:id="105"/>
      <w:bookmarkEnd w:id="106"/>
      <w:r w:rsidR="00363711" w:rsidRPr="0057773C">
        <w:rPr>
          <w:rFonts w:ascii="Verdana" w:hAnsi="Verdana"/>
        </w:rPr>
        <w:t>CONSTITUTIFS</w:t>
      </w:r>
      <w:bookmarkEnd w:id="107"/>
      <w:r w:rsidR="006D3DF4" w:rsidRPr="0057773C">
        <w:rPr>
          <w:rFonts w:ascii="Verdana" w:hAnsi="Verdana"/>
        </w:rPr>
        <w:t xml:space="preserve">  </w:t>
      </w:r>
    </w:p>
    <w:p w14:paraId="14C91D1F" w14:textId="77777777" w:rsidR="00104AFC" w:rsidRPr="0057773C" w:rsidRDefault="006D3DF4">
      <w:pPr>
        <w:ind w:left="-2" w:right="0"/>
        <w:rPr>
          <w:rFonts w:ascii="Verdana" w:hAnsi="Verdana"/>
        </w:rPr>
      </w:pPr>
      <w:r w:rsidRPr="0057773C">
        <w:rPr>
          <w:rFonts w:ascii="Verdana" w:hAnsi="Verdana"/>
        </w:rPr>
        <w:t xml:space="preserve">Les sections et dimensions des profilés et autres éléments constitutifs devront être déterminés par l'entrepreneur en fonction :  </w:t>
      </w:r>
    </w:p>
    <w:p w14:paraId="026EEB55" w14:textId="77777777" w:rsidR="00104AFC" w:rsidRPr="0057773C" w:rsidRDefault="006D3DF4">
      <w:pPr>
        <w:ind w:left="-2" w:right="0"/>
        <w:rPr>
          <w:rFonts w:ascii="Verdana" w:hAnsi="Verdana"/>
        </w:rPr>
      </w:pPr>
      <w:r w:rsidRPr="0057773C">
        <w:rPr>
          <w:rFonts w:ascii="Verdana" w:hAnsi="Verdana"/>
        </w:rPr>
        <w:t xml:space="preserve">· des dimensions de l'ouvrage  </w:t>
      </w:r>
    </w:p>
    <w:p w14:paraId="7446D0C7" w14:textId="77777777" w:rsidR="00104AFC" w:rsidRPr="0057773C" w:rsidRDefault="006D3DF4">
      <w:pPr>
        <w:ind w:left="-2" w:right="0"/>
        <w:rPr>
          <w:rFonts w:ascii="Verdana" w:hAnsi="Verdana"/>
        </w:rPr>
      </w:pPr>
      <w:r w:rsidRPr="0057773C">
        <w:rPr>
          <w:rFonts w:ascii="Verdana" w:hAnsi="Verdana"/>
        </w:rPr>
        <w:t xml:space="preserve">· du type d'ouvrant  </w:t>
      </w:r>
    </w:p>
    <w:p w14:paraId="5BC44546" w14:textId="77777777" w:rsidR="00104AFC" w:rsidRPr="0057773C" w:rsidRDefault="006D3DF4">
      <w:pPr>
        <w:ind w:left="-2" w:right="0"/>
        <w:rPr>
          <w:rFonts w:ascii="Verdana" w:hAnsi="Verdana"/>
        </w:rPr>
      </w:pPr>
      <w:r w:rsidRPr="0057773C">
        <w:rPr>
          <w:rFonts w:ascii="Verdana" w:hAnsi="Verdana"/>
        </w:rPr>
        <w:t xml:space="preserve">· du type de ferrage  </w:t>
      </w:r>
    </w:p>
    <w:p w14:paraId="13A27D40" w14:textId="77777777" w:rsidR="00104AFC" w:rsidRPr="0057773C" w:rsidRDefault="006D3DF4">
      <w:pPr>
        <w:ind w:left="-2" w:right="0"/>
        <w:rPr>
          <w:rFonts w:ascii="Verdana" w:hAnsi="Verdana"/>
        </w:rPr>
      </w:pPr>
      <w:r w:rsidRPr="0057773C">
        <w:rPr>
          <w:rFonts w:ascii="Verdana" w:hAnsi="Verdana"/>
        </w:rPr>
        <w:t xml:space="preserve">· de la position et de l'emplacement de l'ouvrage  </w:t>
      </w:r>
    </w:p>
    <w:p w14:paraId="5BABCC87" w14:textId="77777777" w:rsidR="00104AFC" w:rsidRPr="0057773C" w:rsidRDefault="006D3DF4">
      <w:pPr>
        <w:ind w:left="-2" w:right="0"/>
        <w:rPr>
          <w:rFonts w:ascii="Verdana" w:hAnsi="Verdana"/>
        </w:rPr>
      </w:pPr>
      <w:r w:rsidRPr="0057773C">
        <w:rPr>
          <w:rFonts w:ascii="Verdana" w:hAnsi="Verdana"/>
        </w:rPr>
        <w:t xml:space="preserve">· des efforts à subir du fait de la fonction de l'ouvrage  </w:t>
      </w:r>
    </w:p>
    <w:p w14:paraId="68D22D6F" w14:textId="77777777" w:rsidR="00104AFC" w:rsidRPr="0057773C" w:rsidRDefault="006D3DF4">
      <w:pPr>
        <w:ind w:left="-2" w:right="0"/>
        <w:rPr>
          <w:rFonts w:ascii="Verdana" w:hAnsi="Verdana"/>
        </w:rPr>
      </w:pPr>
      <w:r w:rsidRPr="0057773C">
        <w:rPr>
          <w:rFonts w:ascii="Verdana" w:hAnsi="Verdana"/>
        </w:rPr>
        <w:t xml:space="preserve">· de l'utilisation de l'ouvrage · des effets du vent  </w:t>
      </w:r>
    </w:p>
    <w:p w14:paraId="6225E5B8" w14:textId="77777777" w:rsidR="00104AFC" w:rsidRPr="0057773C" w:rsidRDefault="006D3DF4">
      <w:pPr>
        <w:spacing w:after="282"/>
        <w:ind w:left="-2" w:right="0"/>
        <w:rPr>
          <w:rFonts w:ascii="Verdana" w:hAnsi="Verdana"/>
        </w:rPr>
      </w:pPr>
      <w:r w:rsidRPr="0057773C">
        <w:rPr>
          <w:rFonts w:ascii="Verdana" w:hAnsi="Verdana"/>
        </w:rPr>
        <w:t xml:space="preserve">· etc...  </w:t>
      </w:r>
    </w:p>
    <w:p w14:paraId="62EAC159" w14:textId="79391D03" w:rsidR="00104AFC" w:rsidRPr="0057773C" w:rsidRDefault="000D4EA5">
      <w:pPr>
        <w:pStyle w:val="Titre3"/>
        <w:tabs>
          <w:tab w:val="center" w:pos="3273"/>
        </w:tabs>
        <w:ind w:left="-12" w:firstLine="0"/>
        <w:rPr>
          <w:rFonts w:ascii="Verdana" w:hAnsi="Verdana"/>
        </w:rPr>
      </w:pPr>
      <w:bookmarkStart w:id="108" w:name="_Toc197681434"/>
      <w:r>
        <w:rPr>
          <w:rFonts w:ascii="Verdana" w:hAnsi="Verdana"/>
        </w:rPr>
        <w:t>3</w:t>
      </w:r>
      <w:r w:rsidR="00EB1DF7">
        <w:rPr>
          <w:rFonts w:ascii="Verdana" w:hAnsi="Verdana"/>
        </w:rPr>
        <w:t xml:space="preserve">.2 </w:t>
      </w:r>
      <w:r w:rsidR="00363711" w:rsidRPr="0057773C">
        <w:rPr>
          <w:rFonts w:ascii="Verdana" w:hAnsi="Verdana"/>
        </w:rPr>
        <w:t>PROTECTION, NETTOYAGE DES OUVRAGES</w:t>
      </w:r>
      <w:bookmarkEnd w:id="108"/>
      <w:r w:rsidR="00363711" w:rsidRPr="0057773C">
        <w:rPr>
          <w:rFonts w:ascii="Verdana" w:hAnsi="Verdana"/>
        </w:rPr>
        <w:t xml:space="preserve"> </w:t>
      </w:r>
    </w:p>
    <w:p w14:paraId="630856AF" w14:textId="77777777" w:rsidR="00104AFC" w:rsidRPr="0057773C" w:rsidRDefault="006D3DF4">
      <w:pPr>
        <w:spacing w:after="285"/>
        <w:ind w:left="-2" w:right="0"/>
        <w:rPr>
          <w:rFonts w:ascii="Verdana" w:hAnsi="Verdana"/>
        </w:rPr>
      </w:pPr>
      <w:r w:rsidRPr="0057773C">
        <w:rPr>
          <w:rFonts w:ascii="Verdana" w:hAnsi="Verdana"/>
        </w:rPr>
        <w:t xml:space="preserve">Tous les ouvrages du présent lot qui sont susceptibles d'être dégradés ou détériorés devront être protégés jusqu'à la réception. Cette protection pourra être constituée, soit par des bandes adhésives, soit par un film plastique, soit par un vernis, soit par tout autre moyen efficace. Pour la réception, cette protection devra être complètement et soigneusement enlevée par le présent lot. </w:t>
      </w:r>
    </w:p>
    <w:p w14:paraId="51F2723B" w14:textId="6972F93C" w:rsidR="00104AFC" w:rsidRPr="0057773C" w:rsidRDefault="000D4EA5">
      <w:pPr>
        <w:pStyle w:val="Titre3"/>
        <w:tabs>
          <w:tab w:val="center" w:pos="2559"/>
        </w:tabs>
        <w:ind w:left="-12" w:firstLine="0"/>
        <w:rPr>
          <w:rFonts w:ascii="Verdana" w:hAnsi="Verdana"/>
        </w:rPr>
      </w:pPr>
      <w:bookmarkStart w:id="109" w:name="_Toc178191148"/>
      <w:bookmarkStart w:id="110" w:name="_Toc178191172"/>
      <w:bookmarkStart w:id="111" w:name="_Toc178191192"/>
      <w:bookmarkStart w:id="112" w:name="_Toc178191212"/>
      <w:bookmarkStart w:id="113" w:name="_Toc178191232"/>
      <w:bookmarkStart w:id="114" w:name="_Toc197681435"/>
      <w:r>
        <w:rPr>
          <w:rFonts w:ascii="Verdana" w:hAnsi="Verdana"/>
        </w:rPr>
        <w:t>3</w:t>
      </w:r>
      <w:r w:rsidR="00EB1DF7">
        <w:rPr>
          <w:rFonts w:ascii="Verdana" w:hAnsi="Verdana"/>
        </w:rPr>
        <w:t xml:space="preserve">.3 </w:t>
      </w:r>
      <w:r w:rsidR="006D3DF4" w:rsidRPr="0057773C">
        <w:rPr>
          <w:rFonts w:ascii="Verdana" w:hAnsi="Verdana"/>
        </w:rPr>
        <w:t>D</w:t>
      </w:r>
      <w:bookmarkEnd w:id="109"/>
      <w:bookmarkEnd w:id="110"/>
      <w:bookmarkEnd w:id="111"/>
      <w:bookmarkEnd w:id="112"/>
      <w:bookmarkEnd w:id="113"/>
      <w:r w:rsidR="00363711" w:rsidRPr="0057773C">
        <w:rPr>
          <w:rFonts w:ascii="Verdana" w:hAnsi="Verdana"/>
        </w:rPr>
        <w:t>OSSIER EXECUTION</w:t>
      </w:r>
      <w:bookmarkEnd w:id="114"/>
    </w:p>
    <w:p w14:paraId="5D152889" w14:textId="77777777" w:rsidR="00104AFC" w:rsidRPr="0057773C" w:rsidRDefault="006D3DF4">
      <w:pPr>
        <w:ind w:left="-2" w:right="0"/>
        <w:rPr>
          <w:rFonts w:ascii="Verdana" w:hAnsi="Verdana"/>
        </w:rPr>
      </w:pPr>
      <w:r w:rsidRPr="0057773C">
        <w:rPr>
          <w:rFonts w:ascii="Verdana" w:hAnsi="Verdana"/>
        </w:rPr>
        <w:t xml:space="preserve">L'Entrepreneur doit établir le dossier d'exécution, qui comprend les documents suivants : </w:t>
      </w:r>
    </w:p>
    <w:p w14:paraId="0FC0E737" w14:textId="77777777" w:rsidR="00104AFC" w:rsidRPr="0057773C" w:rsidRDefault="006D3DF4">
      <w:pPr>
        <w:numPr>
          <w:ilvl w:val="0"/>
          <w:numId w:val="5"/>
        </w:numPr>
        <w:spacing w:after="0" w:line="301" w:lineRule="auto"/>
        <w:ind w:right="0" w:hanging="106"/>
        <w:rPr>
          <w:rFonts w:ascii="Verdana" w:hAnsi="Verdana"/>
        </w:rPr>
      </w:pPr>
      <w:r w:rsidRPr="0057773C">
        <w:rPr>
          <w:rFonts w:ascii="Verdana" w:hAnsi="Verdana"/>
        </w:rPr>
        <w:t xml:space="preserve">Les plans de repérage et d'implantation des éléments de l'ouvrage, - Les plans d'exécution, </w:t>
      </w:r>
    </w:p>
    <w:p w14:paraId="7672DB7B"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plans d'atelier et de chantier, </w:t>
      </w:r>
    </w:p>
    <w:p w14:paraId="2F5AE7DC"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notes de calculs, </w:t>
      </w:r>
    </w:p>
    <w:p w14:paraId="4D7DA53C"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procédures de fabrication, de montage, </w:t>
      </w:r>
    </w:p>
    <w:p w14:paraId="6838BF1E"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ATEX éventuels, </w:t>
      </w:r>
    </w:p>
    <w:p w14:paraId="6408D74F"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procès-verbaux d'essais d'étude et d'agrément, </w:t>
      </w:r>
    </w:p>
    <w:p w14:paraId="4238E3BE" w14:textId="77777777" w:rsidR="00104AFC" w:rsidRPr="0057773C" w:rsidRDefault="006D3DF4">
      <w:pPr>
        <w:numPr>
          <w:ilvl w:val="0"/>
          <w:numId w:val="5"/>
        </w:numPr>
        <w:ind w:right="0" w:hanging="106"/>
        <w:rPr>
          <w:rFonts w:ascii="Verdana" w:hAnsi="Verdana"/>
        </w:rPr>
      </w:pPr>
      <w:r w:rsidRPr="0057773C">
        <w:rPr>
          <w:rFonts w:ascii="Verdana" w:hAnsi="Verdana"/>
        </w:rPr>
        <w:t xml:space="preserve">Les fiches techniques et C.C.P.U. des matériaux utilisés, </w:t>
      </w:r>
    </w:p>
    <w:p w14:paraId="1B85B509" w14:textId="77777777" w:rsidR="00104AFC" w:rsidRPr="0057773C" w:rsidRDefault="006D3DF4">
      <w:pPr>
        <w:numPr>
          <w:ilvl w:val="0"/>
          <w:numId w:val="5"/>
        </w:numPr>
        <w:spacing w:after="14" w:line="289" w:lineRule="auto"/>
        <w:ind w:right="0" w:hanging="106"/>
        <w:rPr>
          <w:rFonts w:ascii="Verdana" w:hAnsi="Verdana"/>
        </w:rPr>
      </w:pPr>
      <w:r w:rsidRPr="0057773C">
        <w:rPr>
          <w:rFonts w:ascii="Verdana" w:hAnsi="Verdana"/>
        </w:rPr>
        <w:t xml:space="preserve">Les fiches techniques définissant les revêtements de surface des métaux et leurs procédures d'application, - La description des techniques particulières, hors normes, mises en œuvre pour respecter le Cahier des Charges. </w:t>
      </w:r>
    </w:p>
    <w:p w14:paraId="737ED8E8" w14:textId="77777777" w:rsidR="00104AFC" w:rsidRPr="0057773C" w:rsidRDefault="006D3DF4">
      <w:pPr>
        <w:spacing w:after="285"/>
        <w:ind w:left="-2" w:right="0"/>
        <w:rPr>
          <w:rFonts w:ascii="Verdana" w:hAnsi="Verdana"/>
        </w:rPr>
      </w:pPr>
      <w:r w:rsidRPr="0057773C">
        <w:rPr>
          <w:rFonts w:ascii="Verdana" w:hAnsi="Verdana"/>
        </w:rPr>
        <w:t xml:space="preserve">Ce dossier est accompagné des échantillons requis. Les documents d'exécution doivent être établis et avoir été visés, préalablement à l'exécution. Après la signature du présent marché, l'Entrepreneur soumet à la Maîtrise d’Œuvre, pour approbation, la liste des documents d'exécution et le calendrier de production de ces documents. Ce calendrier est compatible avec le calendrier d'exécution, et tient compte des temps d'approbation et des éventuels allers-retours. </w:t>
      </w:r>
    </w:p>
    <w:p w14:paraId="645436CA" w14:textId="277FD3B4" w:rsidR="00104AFC" w:rsidRPr="0057773C" w:rsidRDefault="000D4EA5">
      <w:pPr>
        <w:pStyle w:val="Titre3"/>
        <w:tabs>
          <w:tab w:val="center" w:pos="2255"/>
        </w:tabs>
        <w:ind w:left="-12" w:firstLine="0"/>
        <w:rPr>
          <w:rFonts w:ascii="Verdana" w:hAnsi="Verdana"/>
        </w:rPr>
      </w:pPr>
      <w:bookmarkStart w:id="115" w:name="_Toc178191149"/>
      <w:bookmarkStart w:id="116" w:name="_Toc178191173"/>
      <w:bookmarkStart w:id="117" w:name="_Toc178191193"/>
      <w:bookmarkStart w:id="118" w:name="_Toc178191213"/>
      <w:bookmarkStart w:id="119" w:name="_Toc178191233"/>
      <w:bookmarkStart w:id="120" w:name="_Toc197681436"/>
      <w:r>
        <w:rPr>
          <w:rFonts w:ascii="Verdana" w:hAnsi="Verdana"/>
        </w:rPr>
        <w:t>3</w:t>
      </w:r>
      <w:r w:rsidR="00EB1DF7">
        <w:rPr>
          <w:rFonts w:ascii="Verdana" w:hAnsi="Verdana"/>
        </w:rPr>
        <w:t xml:space="preserve">.4 </w:t>
      </w:r>
      <w:r w:rsidR="006D3DF4" w:rsidRPr="0057773C">
        <w:rPr>
          <w:rFonts w:ascii="Verdana" w:hAnsi="Verdana"/>
        </w:rPr>
        <w:t>A</w:t>
      </w:r>
      <w:bookmarkEnd w:id="115"/>
      <w:bookmarkEnd w:id="116"/>
      <w:bookmarkEnd w:id="117"/>
      <w:bookmarkEnd w:id="118"/>
      <w:bookmarkEnd w:id="119"/>
      <w:r w:rsidR="00363711" w:rsidRPr="0057773C">
        <w:rPr>
          <w:rFonts w:ascii="Verdana" w:hAnsi="Verdana"/>
        </w:rPr>
        <w:t>UTOCONTROLE</w:t>
      </w:r>
      <w:bookmarkEnd w:id="120"/>
    </w:p>
    <w:p w14:paraId="0DC6BCA0" w14:textId="77777777" w:rsidR="00104AFC" w:rsidRPr="0057773C" w:rsidRDefault="006D3DF4">
      <w:pPr>
        <w:ind w:left="-2" w:right="0"/>
        <w:rPr>
          <w:rFonts w:ascii="Verdana" w:hAnsi="Verdana"/>
        </w:rPr>
      </w:pPr>
      <w:r w:rsidRPr="0057773C">
        <w:rPr>
          <w:rFonts w:ascii="Verdana" w:hAnsi="Verdana"/>
        </w:rPr>
        <w:t xml:space="preserve">L'entrepreneur doit assurer l'autocontrôle de ses travaux et pouvoir certifier la conformité de son exécution aux différentes pièces écrites et plans. </w:t>
      </w:r>
    </w:p>
    <w:p w14:paraId="1C3F066A" w14:textId="77777777" w:rsidR="00104AFC" w:rsidRPr="0057773C" w:rsidRDefault="006D3DF4">
      <w:pPr>
        <w:ind w:left="-2" w:right="0"/>
        <w:rPr>
          <w:rFonts w:ascii="Verdana" w:hAnsi="Verdana"/>
        </w:rPr>
      </w:pPr>
      <w:r w:rsidRPr="0057773C">
        <w:rPr>
          <w:rFonts w:ascii="Verdana" w:hAnsi="Verdana"/>
        </w:rPr>
        <w:t xml:space="preserve">Pour une ou plusieurs parties de son intervention, l'Entreprise pourra faire appel à des entreprises sous-traitantes dont elle sera responsable. </w:t>
      </w:r>
    </w:p>
    <w:p w14:paraId="38E5E481" w14:textId="77777777" w:rsidR="00104AFC" w:rsidRPr="0057773C" w:rsidRDefault="006D3DF4">
      <w:pPr>
        <w:ind w:left="-2" w:right="0"/>
        <w:rPr>
          <w:rFonts w:ascii="Verdana" w:hAnsi="Verdana"/>
        </w:rPr>
      </w:pPr>
      <w:r w:rsidRPr="0057773C">
        <w:rPr>
          <w:rFonts w:ascii="Verdana" w:hAnsi="Verdana"/>
        </w:rPr>
        <w:t xml:space="preserve">A cet effet : </w:t>
      </w:r>
    </w:p>
    <w:p w14:paraId="667BF417" w14:textId="77777777" w:rsidR="00104AFC" w:rsidRPr="0057773C" w:rsidRDefault="006D3DF4">
      <w:pPr>
        <w:ind w:left="-2" w:right="0"/>
        <w:rPr>
          <w:rFonts w:ascii="Verdana" w:hAnsi="Verdana"/>
        </w:rPr>
      </w:pPr>
      <w:r w:rsidRPr="0057773C">
        <w:rPr>
          <w:rFonts w:ascii="Verdana" w:hAnsi="Verdana"/>
        </w:rPr>
        <w:t xml:space="preserve">L’entreprise doit communiquer au moins 20 jours avant l’intervention des sous-traitants qui seront payés directement par le CHU. Ils doivent remplir la fiche navette ci-jointe et nous transmettre l’ensemble des éléments administratifs demandés. </w:t>
      </w:r>
    </w:p>
    <w:p w14:paraId="3C4FFE48" w14:textId="77777777" w:rsidR="00104AFC" w:rsidRPr="0057773C" w:rsidRDefault="006D3DF4">
      <w:pPr>
        <w:ind w:left="-2" w:right="0"/>
        <w:rPr>
          <w:rFonts w:ascii="Verdana" w:hAnsi="Verdana"/>
        </w:rPr>
      </w:pPr>
      <w:r w:rsidRPr="0057773C">
        <w:rPr>
          <w:rFonts w:ascii="Verdana" w:hAnsi="Verdana"/>
        </w:rPr>
        <w:t xml:space="preserve">« Le Titulaire peut sous-traiter l’exécution de certaines parties de son marché, à condition d’avoir obtenu préalablement du Pouvoir Adjudicateur l’acceptation de chaque sous-traitant et l’agrément de ses conditions de paiements, conformément aux dispositions prévues aux articles L.2193-1 et R.2193-1 et suivants du code de la commande publique. </w:t>
      </w:r>
    </w:p>
    <w:p w14:paraId="63DAE785" w14:textId="77777777" w:rsidR="00104AFC" w:rsidRPr="0057773C" w:rsidRDefault="006D3DF4">
      <w:pPr>
        <w:ind w:left="-2" w:right="0"/>
        <w:rPr>
          <w:rFonts w:ascii="Verdana" w:hAnsi="Verdana"/>
        </w:rPr>
      </w:pPr>
      <w:r w:rsidRPr="0057773C">
        <w:rPr>
          <w:rFonts w:ascii="Verdana" w:hAnsi="Verdana"/>
        </w:rPr>
        <w:lastRenderedPageBreak/>
        <w:t xml:space="preserve">Les sous-traitants de premier rang ont droit au paiement direct de leurs prestations, lorsque le montant des prestations sous-traitées atteint ou dépasse 600 € TTC. </w:t>
      </w:r>
    </w:p>
    <w:p w14:paraId="5FF0D193" w14:textId="77777777" w:rsidR="00104AFC" w:rsidRPr="0057773C" w:rsidRDefault="006D3DF4">
      <w:pPr>
        <w:ind w:left="-2" w:right="0"/>
        <w:rPr>
          <w:rFonts w:ascii="Verdana" w:hAnsi="Verdana"/>
        </w:rPr>
      </w:pPr>
      <w:r w:rsidRPr="0057773C">
        <w:rPr>
          <w:rFonts w:ascii="Verdana" w:hAnsi="Verdana"/>
        </w:rPr>
        <w:t xml:space="preserve">Pour chaque demande d’acceptation de sous-traitant, le Titulaire devra fournir : </w:t>
      </w:r>
    </w:p>
    <w:p w14:paraId="34A4E2B3" w14:textId="77777777" w:rsidR="00104AFC" w:rsidRPr="0057773C" w:rsidRDefault="006D3DF4">
      <w:pPr>
        <w:ind w:left="-2" w:right="1157"/>
        <w:rPr>
          <w:rFonts w:ascii="Verdana" w:hAnsi="Verdana"/>
        </w:rPr>
      </w:pPr>
      <w:r w:rsidRPr="0057773C">
        <w:rPr>
          <w:rFonts w:ascii="Verdana" w:hAnsi="Verdana"/>
        </w:rPr>
        <w:t xml:space="preserve">· l’acte spécial de sous-traitance (formulaire DC4) complété et signé par le Titulaire et son sous-traitant, · la preuve des capacités professionnelles, techniques et financières du sous-traitant : </w:t>
      </w:r>
    </w:p>
    <w:p w14:paraId="3499AEE4" w14:textId="77777777" w:rsidR="00104AFC" w:rsidRPr="0057773C" w:rsidRDefault="006D3DF4">
      <w:pPr>
        <w:numPr>
          <w:ilvl w:val="0"/>
          <w:numId w:val="6"/>
        </w:numPr>
        <w:ind w:right="0" w:hanging="106"/>
        <w:rPr>
          <w:rFonts w:ascii="Verdana" w:hAnsi="Verdana"/>
        </w:rPr>
      </w:pPr>
      <w:r w:rsidRPr="0057773C">
        <w:rPr>
          <w:rFonts w:ascii="Verdana" w:hAnsi="Verdana"/>
        </w:rPr>
        <w:t xml:space="preserve">Déclaration du chiffre d’affaires des trois dernières années, </w:t>
      </w:r>
    </w:p>
    <w:p w14:paraId="06D72DB5" w14:textId="77777777" w:rsidR="00104AFC" w:rsidRPr="0057773C" w:rsidRDefault="006D3DF4">
      <w:pPr>
        <w:numPr>
          <w:ilvl w:val="0"/>
          <w:numId w:val="6"/>
        </w:numPr>
        <w:ind w:right="0" w:hanging="106"/>
        <w:rPr>
          <w:rFonts w:ascii="Verdana" w:hAnsi="Verdana"/>
        </w:rPr>
      </w:pPr>
      <w:r w:rsidRPr="0057773C">
        <w:rPr>
          <w:rFonts w:ascii="Verdana" w:hAnsi="Verdana"/>
        </w:rPr>
        <w:t xml:space="preserve">Liste des principales prestations analogues effectuées au cours de trois dernières années indiquant notamment le montant, la date et le destinataire public ou privé, </w:t>
      </w:r>
    </w:p>
    <w:p w14:paraId="08013A2C" w14:textId="77777777" w:rsidR="00104AFC" w:rsidRPr="0057773C" w:rsidRDefault="006D3DF4">
      <w:pPr>
        <w:numPr>
          <w:ilvl w:val="0"/>
          <w:numId w:val="6"/>
        </w:numPr>
        <w:ind w:right="0" w:hanging="106"/>
        <w:rPr>
          <w:rFonts w:ascii="Verdana" w:hAnsi="Verdana"/>
        </w:rPr>
      </w:pPr>
      <w:r w:rsidRPr="0057773C">
        <w:rPr>
          <w:rFonts w:ascii="Verdana" w:hAnsi="Verdana"/>
        </w:rPr>
        <w:t xml:space="preserve">Qualifications correspondant aux prestations sous-traitées, </w:t>
      </w:r>
    </w:p>
    <w:p w14:paraId="32214D0D" w14:textId="77777777" w:rsidR="00104AFC" w:rsidRPr="0057773C" w:rsidRDefault="006D3DF4">
      <w:pPr>
        <w:numPr>
          <w:ilvl w:val="0"/>
          <w:numId w:val="6"/>
        </w:numPr>
        <w:ind w:right="0" w:hanging="106"/>
        <w:rPr>
          <w:rFonts w:ascii="Verdana" w:hAnsi="Verdana"/>
        </w:rPr>
      </w:pPr>
      <w:r w:rsidRPr="0057773C">
        <w:rPr>
          <w:rFonts w:ascii="Verdana" w:hAnsi="Verdana"/>
        </w:rPr>
        <w:t xml:space="preserve">Si le sous-traitant est en redressement judiciaire, joindre la copie du ou des jugements prononcés ; </w:t>
      </w:r>
    </w:p>
    <w:p w14:paraId="4295C5DD" w14:textId="77777777" w:rsidR="00104AFC" w:rsidRPr="0057773C" w:rsidRDefault="006D3DF4">
      <w:pPr>
        <w:ind w:left="-2" w:right="0"/>
        <w:rPr>
          <w:rFonts w:ascii="Verdana" w:hAnsi="Verdana"/>
        </w:rPr>
      </w:pPr>
      <w:r w:rsidRPr="0057773C">
        <w:rPr>
          <w:rFonts w:ascii="Verdana" w:hAnsi="Verdana"/>
        </w:rPr>
        <w:t xml:space="preserve">· Pour les sous-traitants de premier rang, relevé d’identité bancaire ou postal ; </w:t>
      </w:r>
    </w:p>
    <w:p w14:paraId="06D47679" w14:textId="77777777" w:rsidR="00104AFC" w:rsidRPr="0057773C" w:rsidRDefault="006D3DF4">
      <w:pPr>
        <w:ind w:left="-2" w:right="0"/>
        <w:rPr>
          <w:rFonts w:ascii="Verdana" w:hAnsi="Verdana"/>
        </w:rPr>
      </w:pPr>
      <w:r w:rsidRPr="0057773C">
        <w:rPr>
          <w:rFonts w:ascii="Verdana" w:hAnsi="Verdana"/>
        </w:rPr>
        <w:t xml:space="preserve">· Pour les sous-traitants indirects, les pièces particulières permettant de garantir leur paiement (caution personnelle et solidaire de l’entrepreneur principal) ; </w:t>
      </w:r>
    </w:p>
    <w:p w14:paraId="1FD1A280" w14:textId="77777777" w:rsidR="00104AFC" w:rsidRPr="0057773C" w:rsidRDefault="006D3DF4">
      <w:pPr>
        <w:ind w:left="-2" w:right="0"/>
        <w:rPr>
          <w:rFonts w:ascii="Verdana" w:hAnsi="Verdana"/>
        </w:rPr>
      </w:pPr>
      <w:r w:rsidRPr="0057773C">
        <w:rPr>
          <w:rFonts w:ascii="Verdana" w:hAnsi="Verdana"/>
        </w:rPr>
        <w:t xml:space="preserve">· 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 </w:t>
      </w:r>
    </w:p>
    <w:p w14:paraId="4853D839" w14:textId="77777777" w:rsidR="00104AFC" w:rsidRPr="0057773C" w:rsidRDefault="006D3DF4">
      <w:pPr>
        <w:ind w:left="-2" w:right="0"/>
        <w:rPr>
          <w:rFonts w:ascii="Verdana" w:hAnsi="Verdana"/>
        </w:rPr>
      </w:pPr>
      <w:r w:rsidRPr="0057773C">
        <w:rPr>
          <w:rFonts w:ascii="Verdana" w:hAnsi="Verdana"/>
        </w:rPr>
        <w:t xml:space="preserve">Quel que soit le nombre et le niveau des sous-traitants, le Titulaire demeure personnellement responsable de l'exécution de la totalité du marché qui lui a été dévolu. </w:t>
      </w:r>
    </w:p>
    <w:p w14:paraId="539AE6BC" w14:textId="77777777" w:rsidR="00104AFC" w:rsidRPr="0057773C" w:rsidRDefault="006D3DF4">
      <w:pPr>
        <w:spacing w:after="42" w:line="259" w:lineRule="auto"/>
        <w:ind w:left="2" w:right="0" w:firstLine="0"/>
        <w:jc w:val="left"/>
        <w:rPr>
          <w:rFonts w:ascii="Verdana" w:hAnsi="Verdana"/>
        </w:rPr>
      </w:pPr>
      <w:r w:rsidRPr="0057773C">
        <w:rPr>
          <w:rFonts w:ascii="Verdana" w:hAnsi="Verdana"/>
        </w:rPr>
        <w:t xml:space="preserve"> </w:t>
      </w:r>
    </w:p>
    <w:p w14:paraId="7892A6F1" w14:textId="77777777" w:rsidR="00104AFC" w:rsidRPr="0057773C" w:rsidRDefault="006D3DF4">
      <w:pPr>
        <w:ind w:left="-2" w:right="0"/>
        <w:rPr>
          <w:rFonts w:ascii="Verdana" w:hAnsi="Verdana"/>
        </w:rPr>
      </w:pPr>
      <w:r w:rsidRPr="0057773C">
        <w:rPr>
          <w:rFonts w:ascii="Verdana" w:hAnsi="Verdana"/>
        </w:rPr>
        <w:t xml:space="preserve">En outre, toutes les obligations mises à la charge du Titulaire du marché s’imposent à l’ensemble des sous-traitants, sous la responsabilité du Titulaire. </w:t>
      </w:r>
    </w:p>
    <w:p w14:paraId="2D1B53ED" w14:textId="77777777" w:rsidR="00104AFC" w:rsidRPr="0057773C" w:rsidRDefault="006D3DF4">
      <w:pPr>
        <w:spacing w:after="280"/>
        <w:ind w:left="-2" w:right="0"/>
        <w:rPr>
          <w:rFonts w:ascii="Verdana" w:hAnsi="Verdana"/>
        </w:rPr>
      </w:pPr>
      <w:r w:rsidRPr="0057773C">
        <w:rPr>
          <w:rFonts w:ascii="Verdana" w:hAnsi="Verdana"/>
        </w:rPr>
        <w:t xml:space="preserve">Les conditions de l'exercice de cette sous-traitance sont définies à l'article 3.6 du CCAG/TRAVAUX. » </w:t>
      </w:r>
    </w:p>
    <w:p w14:paraId="0C6F85FD" w14:textId="2DCCE018" w:rsidR="00104AFC" w:rsidRPr="0057773C" w:rsidRDefault="000D4EA5">
      <w:pPr>
        <w:pStyle w:val="Titre3"/>
        <w:tabs>
          <w:tab w:val="center" w:pos="2029"/>
        </w:tabs>
        <w:ind w:left="-12" w:firstLine="0"/>
        <w:rPr>
          <w:rFonts w:ascii="Verdana" w:hAnsi="Verdana"/>
        </w:rPr>
      </w:pPr>
      <w:bookmarkStart w:id="121" w:name="_Toc178191150"/>
      <w:bookmarkStart w:id="122" w:name="_Toc178191174"/>
      <w:bookmarkStart w:id="123" w:name="_Toc178191194"/>
      <w:bookmarkStart w:id="124" w:name="_Toc178191214"/>
      <w:bookmarkStart w:id="125" w:name="_Toc178191234"/>
      <w:bookmarkStart w:id="126" w:name="_Toc197681437"/>
      <w:r>
        <w:rPr>
          <w:rFonts w:ascii="Verdana" w:hAnsi="Verdana"/>
        </w:rPr>
        <w:t>3</w:t>
      </w:r>
      <w:r w:rsidR="00EB1DF7">
        <w:rPr>
          <w:rFonts w:ascii="Verdana" w:hAnsi="Verdana"/>
        </w:rPr>
        <w:t xml:space="preserve">.5 </w:t>
      </w:r>
      <w:r w:rsidR="006D3DF4" w:rsidRPr="0057773C">
        <w:rPr>
          <w:rFonts w:ascii="Verdana" w:hAnsi="Verdana"/>
        </w:rPr>
        <w:t>NETTOYAGE</w:t>
      </w:r>
      <w:bookmarkEnd w:id="121"/>
      <w:bookmarkEnd w:id="122"/>
      <w:bookmarkEnd w:id="123"/>
      <w:bookmarkEnd w:id="124"/>
      <w:bookmarkEnd w:id="125"/>
      <w:bookmarkEnd w:id="126"/>
      <w:r w:rsidR="006D3DF4" w:rsidRPr="0057773C">
        <w:rPr>
          <w:rFonts w:ascii="Verdana" w:hAnsi="Verdana"/>
        </w:rPr>
        <w:t xml:space="preserve"> </w:t>
      </w:r>
    </w:p>
    <w:p w14:paraId="2D73FB0D" w14:textId="77777777" w:rsidR="00104AFC" w:rsidRPr="0057773C" w:rsidRDefault="006D3DF4">
      <w:pPr>
        <w:ind w:left="-2" w:right="0"/>
        <w:rPr>
          <w:rFonts w:ascii="Verdana" w:hAnsi="Verdana"/>
        </w:rPr>
      </w:pPr>
      <w:r w:rsidRPr="0057773C">
        <w:rPr>
          <w:rFonts w:ascii="Verdana" w:hAnsi="Verdana"/>
        </w:rPr>
        <w:t xml:space="preserve">Un nettoyage journalier général de la zone de travaux et de ses abords doit être effectué par l’entreprise. </w:t>
      </w:r>
    </w:p>
    <w:p w14:paraId="5572E7C8" w14:textId="77777777" w:rsidR="00104AFC" w:rsidRPr="0057773C" w:rsidRDefault="006D3DF4">
      <w:pPr>
        <w:spacing w:after="42" w:line="259" w:lineRule="auto"/>
        <w:ind w:left="3" w:right="0" w:firstLine="0"/>
        <w:jc w:val="left"/>
        <w:rPr>
          <w:rFonts w:ascii="Verdana" w:hAnsi="Verdana"/>
        </w:rPr>
      </w:pPr>
      <w:r w:rsidRPr="0057773C">
        <w:rPr>
          <w:rFonts w:ascii="Verdana" w:hAnsi="Verdana"/>
        </w:rPr>
        <w:t xml:space="preserve"> </w:t>
      </w:r>
    </w:p>
    <w:p w14:paraId="3432B721" w14:textId="77777777" w:rsidR="00104AFC" w:rsidRPr="0057773C" w:rsidRDefault="006D3DF4">
      <w:pPr>
        <w:ind w:left="-2" w:right="0"/>
        <w:rPr>
          <w:rFonts w:ascii="Verdana" w:hAnsi="Verdana"/>
        </w:rPr>
      </w:pPr>
      <w:r w:rsidRPr="0057773C">
        <w:rPr>
          <w:rFonts w:ascii="Verdana" w:hAnsi="Verdana"/>
        </w:rPr>
        <w:t>Chaque entrepreneur aura à sa charge la sortie de ses gravois après nettoyage et la mise en tas à l’emplacement prévu à cet effet aux abords du chantier. Il sera formellement interdit de jeter les gravois par les façades, mais ils devront toujours être sortis soit par goulotte, soit en sacs ou par seaux. De plus, et à raison d’une fois par semaine au minimum, l’entrepreneur devra effectuer un nettoyage et balayage de ses déchets. Il aura également à sa charge l’enlèvement à la décharge publique des gravois mis en tas à l’extérieur du bâtiment. Dans le cas de non-respect des prescriptions ci</w:t>
      </w:r>
      <w:r w:rsidR="0055278A" w:rsidRPr="0057773C">
        <w:rPr>
          <w:rFonts w:ascii="Verdana" w:hAnsi="Verdana"/>
        </w:rPr>
        <w:t>-</w:t>
      </w:r>
      <w:r w:rsidRPr="0057773C">
        <w:rPr>
          <w:rFonts w:ascii="Verdana" w:hAnsi="Verdana"/>
        </w:rPr>
        <w:t xml:space="preserve">dessus, le Maître d’Œuvre et ou le Maître d’Ouvrage pourront à tout moment faire procéder par l’entrepreneur de l’opération, ou par une entreprise extérieure de son choix, aux nettoyages et sorties de gravois ; les frais en seront supportés par l’entrepreneur de l’opération. </w:t>
      </w:r>
    </w:p>
    <w:p w14:paraId="18A82DCE" w14:textId="77777777" w:rsidR="00104AFC" w:rsidRPr="0057773C" w:rsidRDefault="006D3DF4">
      <w:pPr>
        <w:spacing w:after="285"/>
        <w:ind w:left="-2" w:right="0"/>
        <w:rPr>
          <w:rFonts w:ascii="Verdana" w:hAnsi="Verdana"/>
        </w:rPr>
      </w:pPr>
      <w:r w:rsidRPr="0057773C">
        <w:rPr>
          <w:rFonts w:ascii="Verdana" w:hAnsi="Verdana"/>
        </w:rPr>
        <w:t>Les entreprises dirigeront les déchets ver</w:t>
      </w:r>
      <w:r w:rsidR="0055278A" w:rsidRPr="0057773C">
        <w:rPr>
          <w:rFonts w:ascii="Verdana" w:hAnsi="Verdana"/>
        </w:rPr>
        <w:t>ts</w:t>
      </w:r>
      <w:r w:rsidRPr="0057773C">
        <w:rPr>
          <w:rFonts w:ascii="Verdana" w:hAnsi="Verdana"/>
        </w:rPr>
        <w:t xml:space="preserve"> les voies d'élimination les plus adaptées à leur catégorie. Dans un but de traçabilité des déchets de tous types, des bordereaux de suivi sont établis et complétés par l'ensemble des intervenants : maître d'ouvrage, maître d'œuvre, entreprises, transporteur, éliminateur. </w:t>
      </w:r>
    </w:p>
    <w:p w14:paraId="06F1EFE3" w14:textId="369A1CC3" w:rsidR="00104AFC" w:rsidRPr="0057773C" w:rsidRDefault="000D4EA5">
      <w:pPr>
        <w:pStyle w:val="Titre3"/>
        <w:tabs>
          <w:tab w:val="center" w:pos="3452"/>
        </w:tabs>
        <w:ind w:left="-12" w:firstLine="0"/>
        <w:rPr>
          <w:rFonts w:ascii="Verdana" w:hAnsi="Verdana"/>
        </w:rPr>
      </w:pPr>
      <w:bookmarkStart w:id="127" w:name="_Toc178191151"/>
      <w:bookmarkStart w:id="128" w:name="_Toc178191175"/>
      <w:bookmarkStart w:id="129" w:name="_Toc178191195"/>
      <w:bookmarkStart w:id="130" w:name="_Toc178191215"/>
      <w:bookmarkStart w:id="131" w:name="_Toc178191235"/>
      <w:bookmarkStart w:id="132" w:name="_Toc197681438"/>
      <w:r>
        <w:rPr>
          <w:rFonts w:ascii="Verdana" w:hAnsi="Verdana"/>
        </w:rPr>
        <w:t>3</w:t>
      </w:r>
      <w:r w:rsidR="00EB1DF7">
        <w:rPr>
          <w:rFonts w:ascii="Verdana" w:hAnsi="Verdana"/>
        </w:rPr>
        <w:t xml:space="preserve">.6 </w:t>
      </w:r>
      <w:r w:rsidR="006D3DF4" w:rsidRPr="0057773C">
        <w:rPr>
          <w:rFonts w:ascii="Verdana" w:hAnsi="Verdana"/>
        </w:rPr>
        <w:t>DOSSIER D'OUVRAGES EXECUTES (D.O.E)</w:t>
      </w:r>
      <w:bookmarkEnd w:id="127"/>
      <w:bookmarkEnd w:id="128"/>
      <w:bookmarkEnd w:id="129"/>
      <w:bookmarkEnd w:id="130"/>
      <w:bookmarkEnd w:id="131"/>
      <w:bookmarkEnd w:id="132"/>
      <w:r w:rsidR="006D3DF4" w:rsidRPr="0057773C">
        <w:rPr>
          <w:rFonts w:ascii="Verdana" w:hAnsi="Verdana"/>
        </w:rPr>
        <w:t xml:space="preserve"> </w:t>
      </w:r>
    </w:p>
    <w:p w14:paraId="0A8C85D9" w14:textId="77777777" w:rsidR="00104AFC" w:rsidRPr="0057773C" w:rsidRDefault="006D3DF4">
      <w:pPr>
        <w:spacing w:after="50"/>
        <w:ind w:left="-2" w:right="0"/>
        <w:rPr>
          <w:rFonts w:ascii="Verdana" w:hAnsi="Verdana"/>
        </w:rPr>
      </w:pPr>
      <w:r w:rsidRPr="0057773C">
        <w:rPr>
          <w:rFonts w:ascii="Verdana" w:hAnsi="Verdana"/>
          <w:b/>
        </w:rPr>
        <w:t xml:space="preserve">Les DOE seront conçus et réalises conformément au CCTP CHU relatif aux DOE.  </w:t>
      </w:r>
    </w:p>
    <w:p w14:paraId="4BF79A04" w14:textId="77777777" w:rsidR="00104AFC" w:rsidRPr="0057773C" w:rsidRDefault="006D3DF4">
      <w:pPr>
        <w:spacing w:after="50"/>
        <w:ind w:left="-2" w:right="0"/>
        <w:rPr>
          <w:rFonts w:ascii="Verdana" w:hAnsi="Verdana"/>
        </w:rPr>
      </w:pPr>
      <w:r w:rsidRPr="0057773C">
        <w:rPr>
          <w:rFonts w:ascii="Verdana" w:hAnsi="Verdana"/>
          <w:b/>
        </w:rPr>
        <w:t xml:space="preserve">La remise des DOE est une condition pour engager la réception. </w:t>
      </w:r>
    </w:p>
    <w:p w14:paraId="74DC7087" w14:textId="77777777" w:rsidR="00104AFC" w:rsidRPr="0057773C" w:rsidRDefault="006D3DF4">
      <w:pPr>
        <w:ind w:left="-2" w:right="0"/>
        <w:rPr>
          <w:rFonts w:ascii="Verdana" w:hAnsi="Verdana"/>
        </w:rPr>
      </w:pPr>
      <w:r w:rsidRPr="0057773C">
        <w:rPr>
          <w:rFonts w:ascii="Verdana" w:hAnsi="Verdana"/>
        </w:rPr>
        <w:t xml:space="preserve">Les documents doivent être conformes à la charte graphique du CHU </w:t>
      </w:r>
      <w:proofErr w:type="gramStart"/>
      <w:r w:rsidRPr="0057773C">
        <w:rPr>
          <w:rFonts w:ascii="Verdana" w:hAnsi="Verdana"/>
        </w:rPr>
        <w:t>Toulouse(</w:t>
      </w:r>
      <w:proofErr w:type="gramEnd"/>
      <w:r w:rsidRPr="0057773C">
        <w:rPr>
          <w:rFonts w:ascii="Verdana" w:hAnsi="Verdana"/>
        </w:rPr>
        <w:t xml:space="preserve">voir annexe DCE). </w:t>
      </w:r>
    </w:p>
    <w:p w14:paraId="47D5EC85" w14:textId="77777777" w:rsidR="00104AFC" w:rsidRPr="0057773C" w:rsidRDefault="006D3DF4">
      <w:pPr>
        <w:ind w:left="-2" w:right="0"/>
        <w:rPr>
          <w:rFonts w:ascii="Verdana" w:hAnsi="Verdana"/>
        </w:rPr>
      </w:pPr>
      <w:r w:rsidRPr="0057773C">
        <w:rPr>
          <w:rFonts w:ascii="Verdana" w:hAnsi="Verdana"/>
        </w:rPr>
        <w:t xml:space="preserve">En fonction des demandes spécifiques du maître d'œuvre de l'opération, ce projet de dossier des ouvrages exécutés sera remis au maître d'œuvre sur format papier ou/et informatique. Le maître d'œuvre contrôle le contenu du DOE au moment des OPR, et formule ses remarques le cas </w:t>
      </w:r>
      <w:r w:rsidRPr="0057773C">
        <w:rPr>
          <w:rFonts w:ascii="Verdana" w:hAnsi="Verdana"/>
        </w:rPr>
        <w:lastRenderedPageBreak/>
        <w:t xml:space="preserve">échéant. Une fois ce projet dossier formellement validé par le maître d'œuvre il est transmis au bureau d'études d'ingénierie du CHU pour intégration sur la base de données de plans.  </w:t>
      </w:r>
    </w:p>
    <w:p w14:paraId="74DF7F5B" w14:textId="77777777" w:rsidR="00104AFC" w:rsidRPr="0057773C" w:rsidRDefault="006D3DF4">
      <w:pPr>
        <w:ind w:left="-2" w:right="0"/>
        <w:rPr>
          <w:rFonts w:ascii="Verdana" w:hAnsi="Verdana"/>
        </w:rPr>
      </w:pPr>
      <w:r w:rsidRPr="0057773C">
        <w:rPr>
          <w:rFonts w:ascii="Verdana" w:hAnsi="Verdana"/>
        </w:rPr>
        <w:t xml:space="preserve">Le maître d'œuvre devra transmettre une attestation de contrôle du DOE signée précisant les vérifications réalisées, un modèle est joint en annexe 1.  </w:t>
      </w:r>
    </w:p>
    <w:p w14:paraId="3D25CC7B" w14:textId="77777777" w:rsidR="00104AFC" w:rsidRPr="0057773C" w:rsidRDefault="006D3DF4">
      <w:pPr>
        <w:ind w:left="-2" w:right="0"/>
        <w:rPr>
          <w:rFonts w:ascii="Verdana" w:hAnsi="Verdana"/>
        </w:rPr>
      </w:pPr>
      <w:r w:rsidRPr="0057773C">
        <w:rPr>
          <w:rFonts w:ascii="Verdana" w:hAnsi="Verdana"/>
        </w:rPr>
        <w:t xml:space="preserve">La non remise de cette attestation entraîne le refus du DOE.  </w:t>
      </w:r>
    </w:p>
    <w:p w14:paraId="6E225F6D" w14:textId="77777777" w:rsidR="00104AFC" w:rsidRPr="0057773C" w:rsidRDefault="006D3DF4">
      <w:pPr>
        <w:ind w:left="-2" w:right="0"/>
        <w:rPr>
          <w:rFonts w:ascii="Verdana" w:hAnsi="Verdana"/>
        </w:rPr>
      </w:pPr>
      <w:r w:rsidRPr="0057773C">
        <w:rPr>
          <w:rFonts w:ascii="Verdana" w:hAnsi="Verdana"/>
        </w:rPr>
        <w:t xml:space="preserve">En complément des exemplaires à fournir à l'équipe de maîtrise d'œuvre et aux différents acteurs du projet externe au CHU, il sera prévu systématiquement la fourniture d'un exemplaire complet de dossier des ouvrages exécutés en format papier et un exemplaire sur CD, DVD. Le support informatique comprendra impérativement une version </w:t>
      </w:r>
      <w:proofErr w:type="spellStart"/>
      <w:r w:rsidRPr="0057773C">
        <w:rPr>
          <w:rFonts w:ascii="Verdana" w:hAnsi="Verdana"/>
        </w:rPr>
        <w:t>pdf</w:t>
      </w:r>
      <w:proofErr w:type="spellEnd"/>
      <w:r w:rsidRPr="0057773C">
        <w:rPr>
          <w:rFonts w:ascii="Verdana" w:hAnsi="Verdana"/>
        </w:rPr>
        <w:t xml:space="preserve"> et une version au format source de tous les documents organisés et classés de la même façon que le dossier papier. Un sommaire (dynamique sur version informatisée), permettra une navigation aisée dans les dossiers remis, tant sur support papier que sur support informatique.  </w:t>
      </w:r>
    </w:p>
    <w:p w14:paraId="37B3C326" w14:textId="77777777" w:rsidR="00104AFC" w:rsidRPr="0057773C" w:rsidRDefault="006D3DF4">
      <w:pPr>
        <w:ind w:left="-2" w:right="0"/>
        <w:rPr>
          <w:rFonts w:ascii="Verdana" w:hAnsi="Verdana"/>
        </w:rPr>
      </w:pPr>
      <w:r w:rsidRPr="0057773C">
        <w:rPr>
          <w:rFonts w:ascii="Verdana" w:hAnsi="Verdana"/>
        </w:rPr>
        <w:t xml:space="preserve">Le contenu du dossier papier sera identique en tous points à celui du dossier informatisé.  </w:t>
      </w:r>
    </w:p>
    <w:p w14:paraId="065247AC" w14:textId="77777777" w:rsidR="00104AFC" w:rsidRPr="0057773C" w:rsidRDefault="006D3DF4" w:rsidP="003B71CF">
      <w:pPr>
        <w:ind w:left="-2" w:right="0"/>
        <w:rPr>
          <w:rFonts w:ascii="Verdana" w:hAnsi="Verdana"/>
        </w:rPr>
      </w:pPr>
      <w:r w:rsidRPr="0057773C">
        <w:rPr>
          <w:rFonts w:ascii="Verdana" w:hAnsi="Verdana"/>
        </w:rPr>
        <w:t xml:space="preserve">Les cas particuliers sont détaillés dans le CCTP « Eléments constitutifs des DOE » et auxquels l’entreprise doit ajouter les avis techniques et avis de chantier validés par le bureau de contrôle. </w:t>
      </w:r>
    </w:p>
    <w:p w14:paraId="1D94542C" w14:textId="77777777" w:rsidR="00624E8B" w:rsidRPr="0057773C" w:rsidRDefault="00624E8B">
      <w:pPr>
        <w:pStyle w:val="Titre3"/>
        <w:spacing w:after="0"/>
        <w:ind w:left="-2"/>
        <w:rPr>
          <w:rFonts w:ascii="Verdana" w:eastAsia="Arial" w:hAnsi="Verdana" w:cs="Arial"/>
        </w:rPr>
      </w:pPr>
      <w:bookmarkStart w:id="133" w:name="_Toc178191152"/>
      <w:bookmarkStart w:id="134" w:name="_Toc178191176"/>
      <w:bookmarkStart w:id="135" w:name="_Toc178191196"/>
      <w:bookmarkStart w:id="136" w:name="_Toc178191216"/>
      <w:bookmarkStart w:id="137" w:name="_Toc178191236"/>
    </w:p>
    <w:p w14:paraId="5E6DE8C9" w14:textId="6F32742D" w:rsidR="009358E9" w:rsidRPr="0057773C" w:rsidRDefault="00EB1DF7" w:rsidP="000D4EA5">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r>
        <w:rPr>
          <w:rFonts w:ascii="Verdana" w:hAnsi="Verdana" w:cstheme="minorHAnsi"/>
          <w:sz w:val="28"/>
          <w:szCs w:val="28"/>
        </w:rPr>
        <w:t xml:space="preserve"> </w:t>
      </w:r>
      <w:bookmarkStart w:id="138" w:name="_Toc197681439"/>
      <w:r w:rsidR="009358E9" w:rsidRPr="0057773C">
        <w:rPr>
          <w:rFonts w:ascii="Verdana" w:hAnsi="Verdana" w:cstheme="minorHAnsi"/>
          <w:sz w:val="28"/>
          <w:szCs w:val="28"/>
        </w:rPr>
        <w:t>DESCRIPTION DES TRAVAUX</w:t>
      </w:r>
      <w:bookmarkEnd w:id="133"/>
      <w:bookmarkEnd w:id="134"/>
      <w:bookmarkEnd w:id="135"/>
      <w:bookmarkEnd w:id="136"/>
      <w:bookmarkEnd w:id="137"/>
      <w:bookmarkEnd w:id="138"/>
    </w:p>
    <w:p w14:paraId="398847D4" w14:textId="77777777" w:rsidR="003E0E86" w:rsidRPr="0057773C" w:rsidRDefault="003E0E86" w:rsidP="003E0E86">
      <w:pPr>
        <w:rPr>
          <w:rFonts w:ascii="Verdana" w:hAnsi="Verdana"/>
        </w:rPr>
      </w:pPr>
      <w:r w:rsidRPr="0057773C">
        <w:rPr>
          <w:rFonts w:ascii="Verdana" w:hAnsi="Verdana"/>
        </w:rPr>
        <w:t xml:space="preserve">Pour ce présent lot, l’entreprise devra </w:t>
      </w:r>
      <w:r w:rsidR="004A17F0" w:rsidRPr="0057773C">
        <w:rPr>
          <w:rFonts w:ascii="Verdana" w:hAnsi="Verdana"/>
        </w:rPr>
        <w:t>déposer</w:t>
      </w:r>
      <w:r w:rsidRPr="0057773C">
        <w:rPr>
          <w:rFonts w:ascii="Verdana" w:hAnsi="Verdana"/>
        </w:rPr>
        <w:t xml:space="preserve"> les volets roulants obsolètes, l’évacuations et la mise en place </w:t>
      </w:r>
      <w:r w:rsidR="004A17F0" w:rsidRPr="0057773C">
        <w:rPr>
          <w:rFonts w:ascii="Verdana" w:hAnsi="Verdana"/>
        </w:rPr>
        <w:t>du nouveau matériel</w:t>
      </w:r>
      <w:r w:rsidRPr="0057773C">
        <w:rPr>
          <w:rFonts w:ascii="Verdana" w:hAnsi="Verdana"/>
        </w:rPr>
        <w:t xml:space="preserve"> à l’identique de l’existant</w:t>
      </w:r>
    </w:p>
    <w:p w14:paraId="3C385D91" w14:textId="77777777" w:rsidR="009358E9" w:rsidRPr="0057773C" w:rsidRDefault="009358E9" w:rsidP="009358E9">
      <w:pPr>
        <w:rPr>
          <w:rFonts w:ascii="Verdana" w:hAnsi="Verdana"/>
        </w:rPr>
      </w:pPr>
    </w:p>
    <w:p w14:paraId="596A5D70" w14:textId="79D44C31" w:rsidR="00104AFC" w:rsidRPr="0057773C" w:rsidRDefault="000D4EA5">
      <w:pPr>
        <w:pStyle w:val="Titre3"/>
        <w:spacing w:after="0"/>
        <w:ind w:left="-2"/>
        <w:rPr>
          <w:rFonts w:ascii="Verdana" w:hAnsi="Verdana"/>
        </w:rPr>
      </w:pPr>
      <w:bookmarkStart w:id="139" w:name="_Toc178191153"/>
      <w:bookmarkStart w:id="140" w:name="_Toc178191177"/>
      <w:bookmarkStart w:id="141" w:name="_Toc178191197"/>
      <w:bookmarkStart w:id="142" w:name="_Toc178191217"/>
      <w:bookmarkStart w:id="143" w:name="_Toc178191237"/>
      <w:bookmarkStart w:id="144" w:name="_Toc197681440"/>
      <w:r>
        <w:rPr>
          <w:rFonts w:ascii="Verdana" w:hAnsi="Verdana"/>
        </w:rPr>
        <w:t>4</w:t>
      </w:r>
      <w:r w:rsidR="00EB1DF7">
        <w:rPr>
          <w:rFonts w:ascii="Verdana" w:hAnsi="Verdana"/>
        </w:rPr>
        <w:t xml:space="preserve">.1 </w:t>
      </w:r>
      <w:r w:rsidR="00113262" w:rsidRPr="0057773C">
        <w:rPr>
          <w:rFonts w:ascii="Verdana" w:hAnsi="Verdana"/>
        </w:rPr>
        <w:t>V</w:t>
      </w:r>
      <w:bookmarkEnd w:id="139"/>
      <w:bookmarkEnd w:id="140"/>
      <w:bookmarkEnd w:id="141"/>
      <w:bookmarkEnd w:id="142"/>
      <w:bookmarkEnd w:id="143"/>
      <w:r w:rsidR="00363711" w:rsidRPr="0057773C">
        <w:rPr>
          <w:rFonts w:ascii="Verdana" w:hAnsi="Verdana"/>
        </w:rPr>
        <w:t>OLETS ROULANTS</w:t>
      </w:r>
      <w:bookmarkEnd w:id="144"/>
    </w:p>
    <w:p w14:paraId="608F82C1" w14:textId="77777777" w:rsidR="00104AFC" w:rsidRPr="0057773C" w:rsidRDefault="006D3DF4">
      <w:pPr>
        <w:ind w:left="-2" w:right="0"/>
        <w:rPr>
          <w:rFonts w:ascii="Verdana" w:hAnsi="Verdana"/>
        </w:rPr>
      </w:pPr>
      <w:r w:rsidRPr="0057773C">
        <w:rPr>
          <w:rFonts w:ascii="Verdana" w:hAnsi="Verdana"/>
        </w:rPr>
        <w:t xml:space="preserve">Les coffres VR doivent faire l’objet d’essais de déformation avec la menuiserie suivant le DTU 36.5. </w:t>
      </w:r>
    </w:p>
    <w:p w14:paraId="7C98039F" w14:textId="77777777" w:rsidR="00104AFC" w:rsidRPr="0057773C" w:rsidRDefault="006D3DF4">
      <w:pPr>
        <w:spacing w:after="0" w:line="301" w:lineRule="auto"/>
        <w:ind w:left="-2" w:right="2875"/>
        <w:rPr>
          <w:rFonts w:ascii="Verdana" w:hAnsi="Verdana"/>
        </w:rPr>
      </w:pPr>
      <w:r w:rsidRPr="0057773C">
        <w:rPr>
          <w:rFonts w:ascii="Verdana" w:hAnsi="Verdana"/>
        </w:rPr>
        <w:t xml:space="preserve">Classement de perméabilité à l’air minimum C2 selon NF EN 12207 Caractéristiques thermiques et acoustiques :  </w:t>
      </w:r>
    </w:p>
    <w:p w14:paraId="6ECFDEF9" w14:textId="77777777" w:rsidR="00104AFC" w:rsidRPr="0057773C" w:rsidRDefault="006D3DF4">
      <w:pPr>
        <w:spacing w:after="38" w:line="259" w:lineRule="auto"/>
        <w:ind w:left="-2" w:right="1595"/>
        <w:jc w:val="left"/>
        <w:rPr>
          <w:rFonts w:ascii="Verdana" w:hAnsi="Verdana"/>
        </w:rPr>
      </w:pPr>
      <w:r w:rsidRPr="0057773C">
        <w:rPr>
          <w:rFonts w:ascii="Verdana" w:hAnsi="Verdana"/>
        </w:rPr>
        <w:t xml:space="preserve">Le coffre du VR doit avoir un </w:t>
      </w:r>
      <w:proofErr w:type="spellStart"/>
      <w:proofErr w:type="gramStart"/>
      <w:r w:rsidRPr="0057773C">
        <w:rPr>
          <w:rFonts w:ascii="Verdana" w:hAnsi="Verdana"/>
        </w:rPr>
        <w:t>Dn,e</w:t>
      </w:r>
      <w:proofErr w:type="gramEnd"/>
      <w:r w:rsidRPr="0057773C">
        <w:rPr>
          <w:rFonts w:ascii="Verdana" w:hAnsi="Verdana"/>
        </w:rPr>
        <w:t>,w</w:t>
      </w:r>
      <w:proofErr w:type="spellEnd"/>
      <w:r w:rsidRPr="0057773C">
        <w:rPr>
          <w:rFonts w:ascii="Verdana" w:hAnsi="Verdana"/>
        </w:rPr>
        <w:t xml:space="preserve">, C tr ≥ 30 dB  </w:t>
      </w:r>
    </w:p>
    <w:p w14:paraId="37A9EC2C" w14:textId="77777777" w:rsidR="00104AFC" w:rsidRPr="0057773C" w:rsidRDefault="006D3DF4">
      <w:pPr>
        <w:ind w:left="-2" w:right="0"/>
        <w:rPr>
          <w:rFonts w:ascii="Verdana" w:hAnsi="Verdana"/>
        </w:rPr>
      </w:pPr>
      <w:r w:rsidRPr="0057773C">
        <w:rPr>
          <w:rFonts w:ascii="Verdana" w:hAnsi="Verdana"/>
        </w:rPr>
        <w:t>UJN=1.3W/m</w:t>
      </w:r>
      <w:proofErr w:type="gramStart"/>
      <w:r w:rsidRPr="0057773C">
        <w:rPr>
          <w:rFonts w:ascii="Verdana" w:hAnsi="Verdana"/>
        </w:rPr>
        <w:t>².°</w:t>
      </w:r>
      <w:proofErr w:type="gramEnd"/>
      <w:r w:rsidRPr="0057773C">
        <w:rPr>
          <w:rFonts w:ascii="Verdana" w:hAnsi="Verdana"/>
        </w:rPr>
        <w:t xml:space="preserve">K *Y  </w:t>
      </w:r>
    </w:p>
    <w:p w14:paraId="0CD61540" w14:textId="77777777" w:rsidR="00104AFC" w:rsidRPr="0057773C" w:rsidRDefault="003E0E86" w:rsidP="003E0E86">
      <w:pPr>
        <w:ind w:right="0" w:firstLine="350"/>
        <w:rPr>
          <w:rFonts w:ascii="Verdana" w:hAnsi="Verdana"/>
        </w:rPr>
      </w:pPr>
      <w:r w:rsidRPr="0057773C">
        <w:rPr>
          <w:rFonts w:ascii="Verdana" w:hAnsi="Verdana"/>
        </w:rPr>
        <w:t>-</w:t>
      </w:r>
      <w:r w:rsidR="006D3DF4" w:rsidRPr="0057773C">
        <w:rPr>
          <w:rFonts w:ascii="Verdana" w:hAnsi="Verdana"/>
        </w:rPr>
        <w:t xml:space="preserve">Volet roulant </w:t>
      </w:r>
      <w:r w:rsidR="00BF22CA" w:rsidRPr="0057773C">
        <w:rPr>
          <w:rFonts w:ascii="Verdana" w:hAnsi="Verdana"/>
        </w:rPr>
        <w:t>remplacement à l’identique de l’existant</w:t>
      </w:r>
      <w:r w:rsidR="006D3DF4" w:rsidRPr="0057773C">
        <w:rPr>
          <w:rFonts w:ascii="Verdana" w:hAnsi="Verdana"/>
        </w:rPr>
        <w:t xml:space="preserve">, comprenant :  </w:t>
      </w:r>
    </w:p>
    <w:p w14:paraId="0BF9F3BF" w14:textId="77777777" w:rsidR="00104AFC" w:rsidRPr="0057773C" w:rsidRDefault="003E0E86" w:rsidP="003E0E86">
      <w:pPr>
        <w:ind w:left="363" w:right="0" w:firstLine="0"/>
        <w:rPr>
          <w:rFonts w:ascii="Verdana" w:hAnsi="Verdana"/>
        </w:rPr>
      </w:pPr>
      <w:r w:rsidRPr="0057773C">
        <w:rPr>
          <w:rFonts w:ascii="Verdana" w:hAnsi="Verdana"/>
        </w:rPr>
        <w:t>-</w:t>
      </w:r>
      <w:r w:rsidR="006D3DF4" w:rsidRPr="0057773C">
        <w:rPr>
          <w:rFonts w:ascii="Verdana" w:hAnsi="Verdana"/>
        </w:rPr>
        <w:t xml:space="preserve">Coulisses latérales équipées de joints brosse antibruit. </w:t>
      </w:r>
    </w:p>
    <w:p w14:paraId="0F08A268" w14:textId="77777777" w:rsidR="00104AFC" w:rsidRPr="0057773C" w:rsidRDefault="003E0E86" w:rsidP="003E0E86">
      <w:pPr>
        <w:ind w:right="0" w:firstLine="350"/>
        <w:rPr>
          <w:rFonts w:ascii="Verdana" w:hAnsi="Verdana"/>
        </w:rPr>
      </w:pPr>
      <w:r w:rsidRPr="0057773C">
        <w:rPr>
          <w:rFonts w:ascii="Verdana" w:hAnsi="Verdana"/>
        </w:rPr>
        <w:t>-</w:t>
      </w:r>
      <w:r w:rsidR="006D3DF4" w:rsidRPr="0057773C">
        <w:rPr>
          <w:rFonts w:ascii="Verdana" w:hAnsi="Verdana"/>
        </w:rPr>
        <w:t xml:space="preserve">Tablier à lames en aluminium laqué et renforts pare-vent.  </w:t>
      </w:r>
    </w:p>
    <w:p w14:paraId="594B3636" w14:textId="77777777" w:rsidR="00104AFC" w:rsidRPr="0057773C" w:rsidRDefault="003E0E86" w:rsidP="003E0E86">
      <w:pPr>
        <w:spacing w:after="230"/>
        <w:ind w:right="0" w:firstLine="350"/>
        <w:rPr>
          <w:rFonts w:ascii="Verdana" w:hAnsi="Verdana"/>
        </w:rPr>
      </w:pPr>
      <w:r w:rsidRPr="0057773C">
        <w:rPr>
          <w:rFonts w:ascii="Verdana" w:hAnsi="Verdana"/>
        </w:rPr>
        <w:t>-</w:t>
      </w:r>
      <w:r w:rsidR="006D3DF4" w:rsidRPr="0057773C">
        <w:rPr>
          <w:rFonts w:ascii="Verdana" w:hAnsi="Verdana"/>
        </w:rPr>
        <w:t xml:space="preserve">Tablier facilement arrachable, compatible avec l’accessibilité pompier en façade </w:t>
      </w:r>
    </w:p>
    <w:p w14:paraId="356BABEE" w14:textId="77777777" w:rsidR="00104AFC" w:rsidRPr="0057773C" w:rsidRDefault="006D3DF4">
      <w:pPr>
        <w:ind w:left="-2" w:right="0"/>
        <w:rPr>
          <w:rFonts w:ascii="Verdana" w:hAnsi="Verdana"/>
          <w:b/>
          <w:u w:val="single"/>
        </w:rPr>
      </w:pPr>
      <w:r w:rsidRPr="0057773C">
        <w:rPr>
          <w:rFonts w:ascii="Verdana" w:hAnsi="Verdana"/>
          <w:b/>
          <w:u w:val="single"/>
        </w:rPr>
        <w:t xml:space="preserve">Coffre de volets :  </w:t>
      </w:r>
    </w:p>
    <w:p w14:paraId="7EAF9C07" w14:textId="77777777" w:rsidR="00104AFC" w:rsidRPr="0057773C" w:rsidRDefault="003E0E86" w:rsidP="003E0E86">
      <w:pPr>
        <w:spacing w:after="14" w:line="289" w:lineRule="auto"/>
        <w:ind w:right="0" w:firstLine="350"/>
        <w:rPr>
          <w:rFonts w:ascii="Verdana" w:hAnsi="Verdana"/>
        </w:rPr>
      </w:pPr>
      <w:r w:rsidRPr="0057773C">
        <w:rPr>
          <w:rFonts w:ascii="Verdana" w:hAnsi="Verdana"/>
        </w:rPr>
        <w:t>-</w:t>
      </w:r>
      <w:r w:rsidR="00BF22CA" w:rsidRPr="0057773C">
        <w:rPr>
          <w:rFonts w:ascii="Verdana" w:hAnsi="Verdana"/>
        </w:rPr>
        <w:t>Prévoir un caisson à l’identique de l’existant</w:t>
      </w:r>
    </w:p>
    <w:p w14:paraId="3201BF31" w14:textId="77777777" w:rsidR="00104AFC" w:rsidRPr="0057773C" w:rsidRDefault="003E0E86" w:rsidP="003E0E86">
      <w:pPr>
        <w:spacing w:after="23"/>
        <w:ind w:right="0" w:firstLine="350"/>
        <w:rPr>
          <w:rFonts w:ascii="Verdana" w:hAnsi="Verdana"/>
        </w:rPr>
      </w:pPr>
      <w:r w:rsidRPr="0057773C">
        <w:rPr>
          <w:rFonts w:ascii="Verdana" w:hAnsi="Verdana"/>
        </w:rPr>
        <w:t>-</w:t>
      </w:r>
      <w:r w:rsidR="006D3DF4" w:rsidRPr="0057773C">
        <w:rPr>
          <w:rFonts w:ascii="Verdana" w:hAnsi="Verdana"/>
        </w:rPr>
        <w:t xml:space="preserve">Toutes sujétions d’étanchéité à l’air entre le coffre et les éléments béton GO et entre le coffre et la menuiserie. </w:t>
      </w:r>
    </w:p>
    <w:p w14:paraId="08107E04" w14:textId="77777777" w:rsidR="00104AFC" w:rsidRPr="0057773C" w:rsidRDefault="006D3DF4">
      <w:pPr>
        <w:spacing w:after="31" w:line="259" w:lineRule="auto"/>
        <w:ind w:left="723" w:right="0" w:firstLine="0"/>
        <w:jc w:val="left"/>
        <w:rPr>
          <w:rFonts w:ascii="Verdana" w:hAnsi="Verdana"/>
        </w:rPr>
      </w:pPr>
      <w:r w:rsidRPr="0057773C">
        <w:rPr>
          <w:rFonts w:ascii="Verdana" w:hAnsi="Verdana"/>
        </w:rPr>
        <w:t xml:space="preserve"> </w:t>
      </w:r>
    </w:p>
    <w:p w14:paraId="7BBF104E" w14:textId="0B94FB69" w:rsidR="00AE3997" w:rsidRPr="0057773C" w:rsidRDefault="000D4EA5" w:rsidP="00AE3997">
      <w:pPr>
        <w:pStyle w:val="Titre3"/>
        <w:spacing w:after="0"/>
        <w:ind w:left="-2"/>
        <w:rPr>
          <w:rFonts w:ascii="Verdana" w:hAnsi="Verdana"/>
        </w:rPr>
      </w:pPr>
      <w:bookmarkStart w:id="145" w:name="_Toc178191154"/>
      <w:bookmarkStart w:id="146" w:name="_Toc178191178"/>
      <w:bookmarkStart w:id="147" w:name="_Toc178191198"/>
      <w:bookmarkStart w:id="148" w:name="_Toc178191218"/>
      <w:bookmarkStart w:id="149" w:name="_Toc178191238"/>
      <w:bookmarkStart w:id="150" w:name="_Toc197681441"/>
      <w:r>
        <w:rPr>
          <w:rFonts w:ascii="Verdana" w:hAnsi="Verdana"/>
        </w:rPr>
        <w:t>4</w:t>
      </w:r>
      <w:r w:rsidR="00EB1DF7">
        <w:rPr>
          <w:rFonts w:ascii="Verdana" w:hAnsi="Verdana"/>
        </w:rPr>
        <w:t xml:space="preserve">.2 </w:t>
      </w:r>
      <w:r w:rsidR="00363711" w:rsidRPr="0057773C">
        <w:rPr>
          <w:rFonts w:ascii="Verdana" w:hAnsi="Verdana"/>
        </w:rPr>
        <w:t xml:space="preserve">VOLETS ROULANTS </w:t>
      </w:r>
      <w:r w:rsidR="00AE3997" w:rsidRPr="0057773C">
        <w:rPr>
          <w:rFonts w:ascii="Verdana" w:hAnsi="Verdana"/>
        </w:rPr>
        <w:t>A</w:t>
      </w:r>
      <w:bookmarkEnd w:id="145"/>
      <w:bookmarkEnd w:id="146"/>
      <w:bookmarkEnd w:id="147"/>
      <w:bookmarkEnd w:id="148"/>
      <w:bookmarkEnd w:id="149"/>
      <w:r w:rsidR="00363711" w:rsidRPr="0057773C">
        <w:rPr>
          <w:rFonts w:ascii="Verdana" w:hAnsi="Verdana"/>
        </w:rPr>
        <w:t>LUMINIUM</w:t>
      </w:r>
      <w:bookmarkEnd w:id="150"/>
    </w:p>
    <w:p w14:paraId="6BE16AA8" w14:textId="77777777" w:rsidR="00104AFC" w:rsidRPr="0057773C" w:rsidRDefault="006D3DF4">
      <w:pPr>
        <w:ind w:left="-2" w:right="0"/>
        <w:rPr>
          <w:rFonts w:ascii="Verdana" w:hAnsi="Verdana"/>
        </w:rPr>
      </w:pPr>
      <w:r w:rsidRPr="0057773C">
        <w:rPr>
          <w:rFonts w:ascii="Verdana" w:hAnsi="Verdana"/>
        </w:rPr>
        <w:t xml:space="preserve">Fourniture et pose de volets roulants motorisés aluminium double paroi isolés de marque BUBENDORFF ou similaire comprenant :  </w:t>
      </w:r>
    </w:p>
    <w:p w14:paraId="41C5A5A5" w14:textId="77777777" w:rsidR="00104AFC" w:rsidRPr="0057773C" w:rsidRDefault="006D3DF4">
      <w:pPr>
        <w:ind w:left="-2" w:right="0"/>
        <w:rPr>
          <w:rFonts w:ascii="Verdana" w:hAnsi="Verdana"/>
        </w:rPr>
      </w:pPr>
      <w:r w:rsidRPr="0057773C">
        <w:rPr>
          <w:rFonts w:ascii="Verdana" w:hAnsi="Verdana"/>
        </w:rPr>
        <w:t xml:space="preserve">Tablier aluminium en lames double parois avec mousse haute densité de 36x8 </w:t>
      </w:r>
      <w:proofErr w:type="spellStart"/>
      <w:r w:rsidRPr="0057773C">
        <w:rPr>
          <w:rFonts w:ascii="Verdana" w:hAnsi="Verdana"/>
        </w:rPr>
        <w:t>mm.</w:t>
      </w:r>
      <w:proofErr w:type="spellEnd"/>
      <w:r w:rsidRPr="0057773C">
        <w:rPr>
          <w:rFonts w:ascii="Verdana" w:hAnsi="Verdana"/>
        </w:rPr>
        <w:t xml:space="preserve">  </w:t>
      </w:r>
    </w:p>
    <w:p w14:paraId="56707319" w14:textId="77777777" w:rsidR="00104AFC" w:rsidRPr="0057773C" w:rsidRDefault="006D3DF4">
      <w:pPr>
        <w:ind w:left="-2" w:right="0"/>
        <w:rPr>
          <w:rFonts w:ascii="Verdana" w:hAnsi="Verdana"/>
        </w:rPr>
      </w:pPr>
      <w:r w:rsidRPr="0057773C">
        <w:rPr>
          <w:rFonts w:ascii="Verdana" w:hAnsi="Verdana"/>
        </w:rPr>
        <w:t xml:space="preserve">Verrous automatiques brevetés résistants à un effort vertical supérieur à 400 Newton.  </w:t>
      </w:r>
    </w:p>
    <w:p w14:paraId="32FC5CDA" w14:textId="77777777" w:rsidR="00104AFC" w:rsidRPr="0057773C" w:rsidRDefault="006D3DF4">
      <w:pPr>
        <w:ind w:left="-2" w:right="0"/>
        <w:rPr>
          <w:rFonts w:ascii="Verdana" w:hAnsi="Verdana"/>
        </w:rPr>
      </w:pPr>
      <w:r w:rsidRPr="0057773C">
        <w:rPr>
          <w:rFonts w:ascii="Verdana" w:hAnsi="Verdana"/>
        </w:rPr>
        <w:t xml:space="preserve">Embouts anti-arrachement sur la lame finale pour une meilleure résistance à l’effraction et au vent.  </w:t>
      </w:r>
    </w:p>
    <w:p w14:paraId="1682D7B6" w14:textId="77777777" w:rsidR="00104AFC" w:rsidRPr="0057773C" w:rsidRDefault="006D3DF4">
      <w:pPr>
        <w:ind w:left="-2" w:right="0"/>
        <w:rPr>
          <w:rFonts w:ascii="Verdana" w:hAnsi="Verdana"/>
        </w:rPr>
      </w:pPr>
      <w:r w:rsidRPr="0057773C">
        <w:rPr>
          <w:rFonts w:ascii="Verdana" w:hAnsi="Verdana"/>
        </w:rPr>
        <w:t xml:space="preserve">Guidage par coulisses droites en aluminium extrudé laqué équipées de joints d'insonorisation, fixées en tableaux par visserie inox.  </w:t>
      </w:r>
    </w:p>
    <w:p w14:paraId="349A23A8" w14:textId="77777777" w:rsidR="00104AFC" w:rsidRPr="0057773C" w:rsidRDefault="006D3DF4">
      <w:pPr>
        <w:ind w:left="-2" w:right="0"/>
        <w:rPr>
          <w:rFonts w:ascii="Verdana" w:hAnsi="Verdana"/>
        </w:rPr>
      </w:pPr>
      <w:r w:rsidRPr="0057773C">
        <w:rPr>
          <w:rFonts w:ascii="Verdana" w:hAnsi="Verdana"/>
        </w:rPr>
        <w:t xml:space="preserve">Manœuvre électrique comprenant opérateur tubulaire intégré dans le tube d'enroulement du volet roulant (opérateur intégrant le moteur, le frein, le réducteur et le système de fin de course), commande manuelle à impulsion avec verrouillage, montée, descente, stop, raccordement électrique sur boîtier électrique amené à proximité par l'électricien.  </w:t>
      </w:r>
    </w:p>
    <w:p w14:paraId="1856A2E6" w14:textId="77777777" w:rsidR="00104AFC" w:rsidRPr="0057773C" w:rsidRDefault="006D3DF4">
      <w:pPr>
        <w:ind w:left="-2" w:right="0"/>
        <w:rPr>
          <w:rFonts w:ascii="Verdana" w:hAnsi="Verdana"/>
        </w:rPr>
      </w:pPr>
      <w:r w:rsidRPr="0057773C">
        <w:rPr>
          <w:rFonts w:ascii="Verdana" w:hAnsi="Verdana"/>
        </w:rPr>
        <w:t xml:space="preserve">Couleur des caissons et volets dans la gamme complète du fournisseur au choix de l'Architecte.  </w:t>
      </w:r>
    </w:p>
    <w:p w14:paraId="4EB4143E" w14:textId="77777777" w:rsidR="00104AFC" w:rsidRPr="0057773C" w:rsidRDefault="006D3DF4">
      <w:pPr>
        <w:ind w:left="-2" w:right="0"/>
        <w:rPr>
          <w:rFonts w:ascii="Verdana" w:hAnsi="Verdana"/>
        </w:rPr>
      </w:pPr>
      <w:r w:rsidRPr="0057773C">
        <w:rPr>
          <w:rFonts w:ascii="Verdana" w:hAnsi="Verdana"/>
        </w:rPr>
        <w:lastRenderedPageBreak/>
        <w:t>Hauteur de caisson (en taille standard</w:t>
      </w:r>
      <w:proofErr w:type="gramStart"/>
      <w:r w:rsidRPr="0057773C">
        <w:rPr>
          <w:rFonts w:ascii="Verdana" w:hAnsi="Verdana"/>
        </w:rPr>
        <w:t>):</w:t>
      </w:r>
      <w:proofErr w:type="gramEnd"/>
      <w:r w:rsidRPr="0057773C">
        <w:rPr>
          <w:rFonts w:ascii="Verdana" w:hAnsi="Verdana"/>
        </w:rPr>
        <w:t xml:space="preserve"> 162 mm au-delà (jusqu'à 2500 mm de hauteur)  </w:t>
      </w:r>
    </w:p>
    <w:p w14:paraId="6D795B53" w14:textId="77777777" w:rsidR="00104AFC" w:rsidRPr="0057773C" w:rsidRDefault="006D3DF4">
      <w:pPr>
        <w:ind w:left="-2" w:right="0"/>
        <w:rPr>
          <w:rFonts w:ascii="Verdana" w:hAnsi="Verdana"/>
        </w:rPr>
      </w:pPr>
      <w:r w:rsidRPr="0057773C">
        <w:rPr>
          <w:rFonts w:ascii="Verdana" w:hAnsi="Verdana"/>
        </w:rPr>
        <w:t xml:space="preserve">Prévoir sous face dans la même teinte que la menuiserie, compris toutes sujétions de fixation  </w:t>
      </w:r>
    </w:p>
    <w:p w14:paraId="63B15FF5" w14:textId="77777777" w:rsidR="00104AFC" w:rsidRPr="0057773C" w:rsidRDefault="006D3DF4">
      <w:pPr>
        <w:numPr>
          <w:ilvl w:val="0"/>
          <w:numId w:val="14"/>
        </w:numPr>
        <w:ind w:right="0" w:hanging="106"/>
        <w:rPr>
          <w:rFonts w:ascii="Verdana" w:hAnsi="Verdana"/>
        </w:rPr>
      </w:pPr>
      <w:r w:rsidRPr="0057773C">
        <w:rPr>
          <w:rFonts w:ascii="Verdana" w:hAnsi="Verdana"/>
        </w:rPr>
        <w:t xml:space="preserve">Le raccordement à la partie courante des châssis avec toutes sujétions d'étanchéité à l'eau et au Bruit, </w:t>
      </w:r>
    </w:p>
    <w:p w14:paraId="26BB2DEB" w14:textId="77777777" w:rsidR="00104AFC" w:rsidRPr="0057773C" w:rsidRDefault="006D3DF4">
      <w:pPr>
        <w:numPr>
          <w:ilvl w:val="0"/>
          <w:numId w:val="14"/>
        </w:numPr>
        <w:ind w:right="0" w:hanging="106"/>
        <w:rPr>
          <w:rFonts w:ascii="Verdana" w:hAnsi="Verdana"/>
        </w:rPr>
      </w:pPr>
      <w:r w:rsidRPr="0057773C">
        <w:rPr>
          <w:rFonts w:ascii="Verdana" w:hAnsi="Verdana"/>
        </w:rPr>
        <w:t xml:space="preserve">L’habillage démontable en face de caisson en acier laqué,  </w:t>
      </w:r>
    </w:p>
    <w:p w14:paraId="75DD6A22" w14:textId="77777777" w:rsidR="00AE3997" w:rsidRPr="0057773C" w:rsidRDefault="006D3DF4" w:rsidP="00363711">
      <w:pPr>
        <w:numPr>
          <w:ilvl w:val="0"/>
          <w:numId w:val="14"/>
        </w:numPr>
        <w:spacing w:after="243"/>
        <w:ind w:right="0" w:hanging="106"/>
        <w:rPr>
          <w:rFonts w:ascii="Verdana" w:hAnsi="Verdana"/>
        </w:rPr>
      </w:pPr>
      <w:r w:rsidRPr="0057773C">
        <w:rPr>
          <w:rFonts w:ascii="Verdana" w:hAnsi="Verdana"/>
        </w:rPr>
        <w:t>Finition laquée de l’ensemble, teintes au choix de l’architecte dans la gamme RAL,</w:t>
      </w:r>
    </w:p>
    <w:p w14:paraId="4A3D8B6B" w14:textId="082F6072" w:rsidR="00104AFC" w:rsidRPr="0057773C" w:rsidRDefault="000D4EA5">
      <w:pPr>
        <w:pStyle w:val="Titre3"/>
        <w:tabs>
          <w:tab w:val="center" w:pos="3805"/>
        </w:tabs>
        <w:spacing w:after="137"/>
        <w:ind w:left="-12" w:firstLine="0"/>
        <w:rPr>
          <w:rFonts w:ascii="Verdana" w:hAnsi="Verdana"/>
          <w:szCs w:val="24"/>
        </w:rPr>
      </w:pPr>
      <w:bookmarkStart w:id="151" w:name="_Toc178191155"/>
      <w:bookmarkStart w:id="152" w:name="_Toc178191179"/>
      <w:bookmarkStart w:id="153" w:name="_Toc178191199"/>
      <w:bookmarkStart w:id="154" w:name="_Toc178191219"/>
      <w:bookmarkStart w:id="155" w:name="_Toc178191239"/>
      <w:bookmarkStart w:id="156" w:name="_Toc197681442"/>
      <w:r>
        <w:rPr>
          <w:rFonts w:ascii="Verdana" w:hAnsi="Verdana"/>
          <w:szCs w:val="24"/>
        </w:rPr>
        <w:t>4</w:t>
      </w:r>
      <w:r w:rsidR="00EB1DF7">
        <w:rPr>
          <w:rFonts w:ascii="Verdana" w:hAnsi="Verdana"/>
          <w:szCs w:val="24"/>
        </w:rPr>
        <w:t xml:space="preserve">.3 </w:t>
      </w:r>
      <w:r w:rsidR="00363711" w:rsidRPr="0057773C">
        <w:rPr>
          <w:rFonts w:ascii="Verdana" w:hAnsi="Verdana"/>
          <w:szCs w:val="24"/>
        </w:rPr>
        <w:t xml:space="preserve">CAISSON DEMONTABLE AVEC TRAPPE </w:t>
      </w:r>
      <w:proofErr w:type="gramStart"/>
      <w:r w:rsidR="00363711" w:rsidRPr="0057773C">
        <w:rPr>
          <w:rFonts w:ascii="Verdana" w:hAnsi="Verdana"/>
          <w:szCs w:val="24"/>
        </w:rPr>
        <w:t>VR</w:t>
      </w:r>
      <w:r w:rsidR="006D3DF4" w:rsidRPr="0057773C">
        <w:rPr>
          <w:rFonts w:ascii="Verdana" w:hAnsi="Verdana"/>
          <w:szCs w:val="24"/>
        </w:rPr>
        <w:t>:</w:t>
      </w:r>
      <w:bookmarkEnd w:id="151"/>
      <w:bookmarkEnd w:id="152"/>
      <w:bookmarkEnd w:id="153"/>
      <w:bookmarkEnd w:id="154"/>
      <w:bookmarkEnd w:id="155"/>
      <w:bookmarkEnd w:id="156"/>
      <w:proofErr w:type="gramEnd"/>
      <w:r w:rsidR="006D3DF4" w:rsidRPr="0057773C">
        <w:rPr>
          <w:rFonts w:ascii="Verdana" w:hAnsi="Verdana"/>
          <w:szCs w:val="24"/>
        </w:rPr>
        <w:t xml:space="preserve">  </w:t>
      </w:r>
    </w:p>
    <w:p w14:paraId="361A6575" w14:textId="77777777" w:rsidR="00104AFC" w:rsidRPr="0057773C" w:rsidRDefault="006D3DF4">
      <w:pPr>
        <w:ind w:left="-2" w:right="0"/>
        <w:rPr>
          <w:rFonts w:ascii="Verdana" w:hAnsi="Verdana"/>
        </w:rPr>
      </w:pPr>
      <w:r w:rsidRPr="0057773C">
        <w:rPr>
          <w:rFonts w:ascii="Verdana" w:hAnsi="Verdana"/>
        </w:rPr>
        <w:t xml:space="preserve">Un caisson d’habillage sera réalisé avec une trappe </w:t>
      </w:r>
      <w:r w:rsidR="00AE3997" w:rsidRPr="0057773C">
        <w:rPr>
          <w:rFonts w:ascii="Verdana" w:hAnsi="Verdana"/>
        </w:rPr>
        <w:t>d</w:t>
      </w:r>
      <w:r w:rsidRPr="0057773C">
        <w:rPr>
          <w:rFonts w:ascii="Verdana" w:hAnsi="Verdana"/>
        </w:rPr>
        <w:t xml:space="preserve">’accès </w:t>
      </w:r>
      <w:r w:rsidR="00AE3997" w:rsidRPr="0057773C">
        <w:rPr>
          <w:rFonts w:ascii="Verdana" w:hAnsi="Verdana"/>
        </w:rPr>
        <w:t xml:space="preserve">pour </w:t>
      </w:r>
      <w:r w:rsidRPr="0057773C">
        <w:rPr>
          <w:rFonts w:ascii="Verdana" w:hAnsi="Verdana"/>
        </w:rPr>
        <w:t xml:space="preserve">la maintenance des VR. </w:t>
      </w:r>
    </w:p>
    <w:p w14:paraId="2DB30E53" w14:textId="77777777" w:rsidR="00BF22CA" w:rsidRPr="0057773C" w:rsidRDefault="00BF22CA">
      <w:pPr>
        <w:ind w:left="-2" w:right="0"/>
        <w:rPr>
          <w:rFonts w:ascii="Verdana" w:hAnsi="Verdana"/>
        </w:rPr>
      </w:pPr>
    </w:p>
    <w:p w14:paraId="4939514E" w14:textId="77777777" w:rsidR="00104AFC" w:rsidRPr="0057773C" w:rsidRDefault="006D3DF4">
      <w:pPr>
        <w:spacing w:after="50"/>
        <w:ind w:left="-2" w:right="0"/>
        <w:rPr>
          <w:rFonts w:ascii="Verdana" w:hAnsi="Verdana"/>
        </w:rPr>
      </w:pPr>
      <w:r w:rsidRPr="0057773C">
        <w:rPr>
          <w:rFonts w:ascii="Verdana" w:hAnsi="Verdana"/>
          <w:b/>
        </w:rPr>
        <w:t xml:space="preserve">Important : </w:t>
      </w:r>
    </w:p>
    <w:p w14:paraId="36F0FE4B" w14:textId="77777777" w:rsidR="00BF22CA" w:rsidRPr="0057773C" w:rsidRDefault="00BF22CA" w:rsidP="00420EC7">
      <w:pPr>
        <w:spacing w:after="42" w:line="259" w:lineRule="auto"/>
        <w:ind w:left="3" w:right="0" w:firstLine="0"/>
        <w:jc w:val="left"/>
        <w:rPr>
          <w:rFonts w:ascii="Verdana" w:hAnsi="Verdana"/>
          <w:b/>
        </w:rPr>
      </w:pPr>
      <w:r w:rsidRPr="0057773C">
        <w:rPr>
          <w:rFonts w:ascii="Verdana" w:hAnsi="Verdana"/>
          <w:b/>
        </w:rPr>
        <w:t xml:space="preserve">La réalisation de la pose des volets roulants se fera en fractionnée et décompte selon </w:t>
      </w:r>
      <w:r w:rsidR="003E0E86" w:rsidRPr="0057773C">
        <w:rPr>
          <w:rFonts w:ascii="Verdana" w:hAnsi="Verdana"/>
          <w:b/>
        </w:rPr>
        <w:t>les besoins spécifiques</w:t>
      </w:r>
      <w:r w:rsidRPr="0057773C">
        <w:rPr>
          <w:rFonts w:ascii="Verdana" w:hAnsi="Verdana"/>
          <w:b/>
        </w:rPr>
        <w:t xml:space="preserve"> des services</w:t>
      </w:r>
    </w:p>
    <w:p w14:paraId="56585EBC" w14:textId="77777777" w:rsidR="00BF22CA" w:rsidRPr="0057773C" w:rsidRDefault="00BF22CA">
      <w:pPr>
        <w:spacing w:after="42" w:line="259" w:lineRule="auto"/>
        <w:ind w:left="3" w:right="0" w:firstLine="0"/>
        <w:jc w:val="left"/>
        <w:rPr>
          <w:rFonts w:ascii="Verdana" w:hAnsi="Verdana"/>
          <w:b/>
        </w:rPr>
      </w:pPr>
      <w:r w:rsidRPr="0057773C">
        <w:rPr>
          <w:rFonts w:ascii="Verdana" w:hAnsi="Verdana"/>
          <w:b/>
        </w:rPr>
        <w:t>L’entreprise devra s’assurer de la disponibilité du volet roulant et devra intervenir dans les 5 jours ouvrés après la demande émise</w:t>
      </w:r>
    </w:p>
    <w:p w14:paraId="173723D2" w14:textId="77777777" w:rsidR="00104AFC" w:rsidRPr="0057773C" w:rsidRDefault="006D3DF4">
      <w:pPr>
        <w:spacing w:after="42" w:line="259" w:lineRule="auto"/>
        <w:ind w:left="3" w:right="0" w:firstLine="0"/>
        <w:jc w:val="left"/>
        <w:rPr>
          <w:rFonts w:ascii="Verdana" w:hAnsi="Verdana"/>
        </w:rPr>
      </w:pPr>
      <w:r w:rsidRPr="0057773C">
        <w:rPr>
          <w:rFonts w:ascii="Verdana" w:hAnsi="Verdana"/>
          <w:b/>
          <w:i/>
          <w:u w:val="single" w:color="000000"/>
        </w:rPr>
        <w:t>Localisation :</w:t>
      </w:r>
      <w:r w:rsidRPr="0057773C">
        <w:rPr>
          <w:rFonts w:ascii="Verdana" w:hAnsi="Verdana"/>
          <w:b/>
          <w:i/>
        </w:rPr>
        <w:t xml:space="preserve"> </w:t>
      </w:r>
    </w:p>
    <w:p w14:paraId="3965FABE" w14:textId="77777777" w:rsidR="00104AFC" w:rsidRPr="0057773C" w:rsidRDefault="00BF22CA">
      <w:pPr>
        <w:spacing w:after="241"/>
        <w:ind w:left="-2" w:right="0"/>
        <w:rPr>
          <w:rFonts w:ascii="Verdana" w:hAnsi="Verdana"/>
        </w:rPr>
      </w:pPr>
      <w:r w:rsidRPr="0057773C">
        <w:rPr>
          <w:rFonts w:ascii="Verdana" w:hAnsi="Verdana"/>
        </w:rPr>
        <w:t>Tous les niveaux de l’hôpital LARREY du SS-2 au R+6</w:t>
      </w:r>
    </w:p>
    <w:p w14:paraId="1851217E" w14:textId="66F40DCF" w:rsidR="00104AFC" w:rsidRPr="0057773C" w:rsidRDefault="000D4EA5">
      <w:pPr>
        <w:pStyle w:val="Titre3"/>
        <w:tabs>
          <w:tab w:val="center" w:pos="3781"/>
        </w:tabs>
        <w:spacing w:after="137"/>
        <w:ind w:left="-12" w:firstLine="0"/>
        <w:rPr>
          <w:rFonts w:ascii="Verdana" w:hAnsi="Verdana" w:cstheme="minorHAnsi"/>
          <w:szCs w:val="24"/>
        </w:rPr>
      </w:pPr>
      <w:bookmarkStart w:id="157" w:name="_Toc178191156"/>
      <w:bookmarkStart w:id="158" w:name="_Toc178191180"/>
      <w:bookmarkStart w:id="159" w:name="_Toc178191200"/>
      <w:bookmarkStart w:id="160" w:name="_Toc178191220"/>
      <w:bookmarkStart w:id="161" w:name="_Toc178191240"/>
      <w:bookmarkStart w:id="162" w:name="_Toc197681443"/>
      <w:r>
        <w:rPr>
          <w:rFonts w:ascii="Verdana" w:hAnsi="Verdana" w:cstheme="minorHAnsi"/>
          <w:szCs w:val="24"/>
        </w:rPr>
        <w:t>4</w:t>
      </w:r>
      <w:r w:rsidR="00EB1DF7">
        <w:rPr>
          <w:rFonts w:ascii="Verdana" w:hAnsi="Verdana" w:cstheme="minorHAnsi"/>
          <w:szCs w:val="24"/>
        </w:rPr>
        <w:t xml:space="preserve">.4 </w:t>
      </w:r>
      <w:r w:rsidR="00363711" w:rsidRPr="0057773C">
        <w:rPr>
          <w:rFonts w:ascii="Verdana" w:eastAsia="Arial" w:hAnsi="Verdana" w:cstheme="minorHAnsi"/>
          <w:szCs w:val="24"/>
        </w:rPr>
        <w:t>MOTORISATION AVEC COMMANDE FILAIRE</w:t>
      </w:r>
      <w:bookmarkEnd w:id="157"/>
      <w:bookmarkEnd w:id="158"/>
      <w:bookmarkEnd w:id="159"/>
      <w:bookmarkEnd w:id="160"/>
      <w:bookmarkEnd w:id="161"/>
      <w:bookmarkEnd w:id="162"/>
      <w:r w:rsidR="006D3DF4" w:rsidRPr="0057773C">
        <w:rPr>
          <w:rFonts w:ascii="Verdana" w:hAnsi="Verdana" w:cstheme="minorHAnsi"/>
          <w:szCs w:val="24"/>
        </w:rPr>
        <w:t xml:space="preserve"> </w:t>
      </w:r>
    </w:p>
    <w:p w14:paraId="7B7EA9C6" w14:textId="77777777" w:rsidR="00104AFC" w:rsidRPr="0057773C" w:rsidRDefault="003E0E86">
      <w:pPr>
        <w:ind w:left="-2" w:right="0"/>
        <w:rPr>
          <w:rFonts w:ascii="Verdana" w:hAnsi="Verdana"/>
        </w:rPr>
      </w:pPr>
      <w:r w:rsidRPr="0057773C">
        <w:rPr>
          <w:rFonts w:ascii="Verdana" w:hAnsi="Verdana"/>
        </w:rPr>
        <w:t>-</w:t>
      </w:r>
      <w:r w:rsidR="006D3DF4" w:rsidRPr="0057773C">
        <w:rPr>
          <w:rFonts w:ascii="Verdana" w:hAnsi="Verdana"/>
        </w:rPr>
        <w:t xml:space="preserve">Groupe </w:t>
      </w:r>
      <w:proofErr w:type="spellStart"/>
      <w:r w:rsidR="006D3DF4" w:rsidRPr="0057773C">
        <w:rPr>
          <w:rFonts w:ascii="Verdana" w:hAnsi="Verdana"/>
        </w:rPr>
        <w:t>moto-réducteur</w:t>
      </w:r>
      <w:proofErr w:type="spellEnd"/>
      <w:r w:rsidR="006D3DF4" w:rsidRPr="0057773C">
        <w:rPr>
          <w:rFonts w:ascii="Verdana" w:hAnsi="Verdana"/>
        </w:rPr>
        <w:t xml:space="preserve"> (dimensions adaptées au châssis, prévoir 2 moteurs si nécessaire)  </w:t>
      </w:r>
    </w:p>
    <w:p w14:paraId="45440A50" w14:textId="77777777" w:rsidR="00104AFC" w:rsidRPr="0057773C" w:rsidRDefault="003E0E86">
      <w:pPr>
        <w:numPr>
          <w:ilvl w:val="0"/>
          <w:numId w:val="15"/>
        </w:numPr>
        <w:spacing w:after="0" w:line="301" w:lineRule="auto"/>
        <w:ind w:right="0" w:hanging="106"/>
        <w:rPr>
          <w:rFonts w:ascii="Verdana" w:hAnsi="Verdana"/>
        </w:rPr>
      </w:pPr>
      <w:r w:rsidRPr="0057773C">
        <w:rPr>
          <w:rFonts w:ascii="Verdana" w:hAnsi="Verdana"/>
        </w:rPr>
        <w:t>Commande</w:t>
      </w:r>
      <w:r w:rsidR="006D3DF4" w:rsidRPr="0057773C">
        <w:rPr>
          <w:rFonts w:ascii="Verdana" w:hAnsi="Verdana"/>
        </w:rPr>
        <w:t xml:space="preserve"> groupée par ensembles de VR situés dans un même </w:t>
      </w:r>
      <w:proofErr w:type="gramStart"/>
      <w:r w:rsidR="006D3DF4" w:rsidRPr="0057773C">
        <w:rPr>
          <w:rFonts w:ascii="Verdana" w:hAnsi="Verdana"/>
        </w:rPr>
        <w:t>local,  située</w:t>
      </w:r>
      <w:proofErr w:type="gramEnd"/>
      <w:r w:rsidR="006D3DF4" w:rsidRPr="0057773C">
        <w:rPr>
          <w:rFonts w:ascii="Verdana" w:hAnsi="Verdana"/>
        </w:rPr>
        <w:t xml:space="preserve"> à l’entrée de la chambre  - commande par inverseur y compris toutes sujétions  </w:t>
      </w:r>
    </w:p>
    <w:p w14:paraId="5E4C82CA" w14:textId="77777777" w:rsidR="00104AFC" w:rsidRPr="0057773C" w:rsidRDefault="003E0E86">
      <w:pPr>
        <w:numPr>
          <w:ilvl w:val="0"/>
          <w:numId w:val="15"/>
        </w:numPr>
        <w:ind w:right="0" w:hanging="106"/>
        <w:rPr>
          <w:rFonts w:ascii="Verdana" w:hAnsi="Verdana"/>
        </w:rPr>
      </w:pPr>
      <w:r w:rsidRPr="0057773C">
        <w:rPr>
          <w:rFonts w:ascii="Verdana" w:hAnsi="Verdana"/>
        </w:rPr>
        <w:t>Moteur</w:t>
      </w:r>
      <w:r w:rsidR="006D3DF4" w:rsidRPr="0057773C">
        <w:rPr>
          <w:rFonts w:ascii="Verdana" w:hAnsi="Verdana"/>
        </w:rPr>
        <w:t xml:space="preserve"> de type SOMFY LT (aux Normes NF) ou techniquement équivalent adapté au type de store préconisé  </w:t>
      </w:r>
    </w:p>
    <w:p w14:paraId="38427685" w14:textId="77777777" w:rsidR="00104AFC" w:rsidRPr="0057773C" w:rsidRDefault="003E0E86">
      <w:pPr>
        <w:numPr>
          <w:ilvl w:val="0"/>
          <w:numId w:val="15"/>
        </w:numPr>
        <w:ind w:right="0" w:hanging="106"/>
        <w:rPr>
          <w:rFonts w:ascii="Verdana" w:hAnsi="Verdana"/>
        </w:rPr>
      </w:pPr>
      <w:r w:rsidRPr="0057773C">
        <w:rPr>
          <w:rFonts w:ascii="Verdana" w:hAnsi="Verdana"/>
        </w:rPr>
        <w:t>Fourniture</w:t>
      </w:r>
      <w:r w:rsidR="006D3DF4" w:rsidRPr="0057773C">
        <w:rPr>
          <w:rFonts w:ascii="Verdana" w:hAnsi="Verdana"/>
        </w:rPr>
        <w:t xml:space="preserve">, pose et raccordement des câbles de commande et d'asservissement de chacun des VR  </w:t>
      </w:r>
    </w:p>
    <w:p w14:paraId="68C99ECF" w14:textId="77777777" w:rsidR="00104AFC" w:rsidRPr="0057773C" w:rsidRDefault="003E0E86">
      <w:pPr>
        <w:numPr>
          <w:ilvl w:val="0"/>
          <w:numId w:val="15"/>
        </w:numPr>
        <w:ind w:right="0" w:hanging="106"/>
        <w:rPr>
          <w:rFonts w:ascii="Verdana" w:hAnsi="Verdana"/>
        </w:rPr>
      </w:pPr>
      <w:r w:rsidRPr="0057773C">
        <w:rPr>
          <w:rFonts w:ascii="Verdana" w:hAnsi="Verdana"/>
        </w:rPr>
        <w:t>Fourniture</w:t>
      </w:r>
      <w:r w:rsidR="006D3DF4" w:rsidRPr="0057773C">
        <w:rPr>
          <w:rFonts w:ascii="Verdana" w:hAnsi="Verdana"/>
        </w:rPr>
        <w:t xml:space="preserve">, pose et raccordement des boutons de commande des VR  </w:t>
      </w:r>
    </w:p>
    <w:p w14:paraId="19DE6AE1" w14:textId="77777777" w:rsidR="00104AFC" w:rsidRPr="0057773C" w:rsidRDefault="006D3DF4">
      <w:pPr>
        <w:numPr>
          <w:ilvl w:val="0"/>
          <w:numId w:val="15"/>
        </w:numPr>
        <w:spacing w:after="0" w:line="301" w:lineRule="auto"/>
        <w:ind w:right="0" w:hanging="106"/>
        <w:rPr>
          <w:rFonts w:ascii="Verdana" w:hAnsi="Verdana"/>
        </w:rPr>
      </w:pPr>
      <w:r w:rsidRPr="0057773C">
        <w:rPr>
          <w:rFonts w:ascii="Verdana" w:hAnsi="Verdana"/>
          <w:b/>
          <w:i/>
          <w:u w:val="single" w:color="000000"/>
        </w:rPr>
        <w:t>Localisation :</w:t>
      </w:r>
      <w:r w:rsidRPr="0057773C">
        <w:rPr>
          <w:rFonts w:ascii="Verdana" w:hAnsi="Verdana"/>
          <w:b/>
          <w:i/>
        </w:rPr>
        <w:t xml:space="preserve"> </w:t>
      </w:r>
    </w:p>
    <w:p w14:paraId="04B70100" w14:textId="3567FB59" w:rsidR="00BF22CA" w:rsidRDefault="00BF22CA" w:rsidP="00BF22CA">
      <w:pPr>
        <w:spacing w:after="241"/>
        <w:ind w:left="0" w:right="0" w:firstLine="0"/>
        <w:rPr>
          <w:rFonts w:ascii="Verdana" w:hAnsi="Verdana"/>
        </w:rPr>
      </w:pPr>
      <w:r w:rsidRPr="0057773C">
        <w:rPr>
          <w:rFonts w:ascii="Verdana" w:hAnsi="Verdana"/>
        </w:rPr>
        <w:t>Tous les niveaux de l’hôpital LARREY du SS-2 au R+6</w:t>
      </w:r>
    </w:p>
    <w:p w14:paraId="71224C49" w14:textId="4BD58D3F" w:rsidR="000D4EA5" w:rsidRDefault="000D4EA5" w:rsidP="00BF22CA">
      <w:pPr>
        <w:spacing w:after="241"/>
        <w:ind w:left="0" w:right="0" w:firstLine="0"/>
        <w:rPr>
          <w:rFonts w:ascii="Verdana" w:hAnsi="Verdana"/>
        </w:rPr>
      </w:pPr>
    </w:p>
    <w:p w14:paraId="75E924B8" w14:textId="77777777" w:rsidR="000D4EA5" w:rsidRPr="0057773C" w:rsidRDefault="000D4EA5" w:rsidP="000D4EA5">
      <w:pPr>
        <w:pStyle w:val="Titre3"/>
        <w:spacing w:after="0"/>
        <w:ind w:left="-2"/>
        <w:rPr>
          <w:rFonts w:ascii="Verdana" w:eastAsia="Arial" w:hAnsi="Verdana" w:cs="Arial"/>
        </w:rPr>
      </w:pPr>
    </w:p>
    <w:p w14:paraId="0C329B5C" w14:textId="50556918" w:rsidR="000D4EA5" w:rsidRPr="0057773C" w:rsidRDefault="000D4EA5" w:rsidP="000D4EA5">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r>
        <w:rPr>
          <w:rFonts w:ascii="Verdana" w:hAnsi="Verdana" w:cstheme="minorHAnsi"/>
          <w:sz w:val="28"/>
          <w:szCs w:val="28"/>
        </w:rPr>
        <w:t xml:space="preserve"> </w:t>
      </w:r>
      <w:bookmarkStart w:id="163" w:name="_Toc197681444"/>
      <w:r w:rsidRPr="000D4EA5">
        <w:rPr>
          <w:rFonts w:ascii="Verdana" w:hAnsi="Verdana" w:cstheme="minorHAnsi"/>
          <w:sz w:val="28"/>
          <w:szCs w:val="28"/>
        </w:rPr>
        <w:t>DEPOSE ET EVACUATION DES VOLETS ROULANTS</w:t>
      </w:r>
      <w:r w:rsidRPr="0057773C">
        <w:rPr>
          <w:rFonts w:ascii="Verdana" w:hAnsi="Verdana" w:cstheme="minorHAnsi"/>
          <w:sz w:val="28"/>
          <w:szCs w:val="28"/>
        </w:rPr>
        <w:t xml:space="preserve"> EXISTANTS</w:t>
      </w:r>
      <w:bookmarkEnd w:id="163"/>
    </w:p>
    <w:p w14:paraId="561A8B47" w14:textId="59685CF3" w:rsidR="00D91594" w:rsidRPr="0057773C" w:rsidRDefault="000D4EA5" w:rsidP="004A17F0">
      <w:pPr>
        <w:pStyle w:val="Titre3"/>
        <w:tabs>
          <w:tab w:val="center" w:pos="3781"/>
        </w:tabs>
        <w:spacing w:after="137"/>
        <w:ind w:left="-12" w:firstLine="0"/>
        <w:rPr>
          <w:rFonts w:ascii="Verdana" w:hAnsi="Verdana"/>
        </w:rPr>
      </w:pPr>
      <w:bookmarkStart w:id="164" w:name="_Toc197681445"/>
      <w:r>
        <w:rPr>
          <w:rFonts w:ascii="Verdana" w:hAnsi="Verdana"/>
          <w:szCs w:val="24"/>
        </w:rPr>
        <w:t>5</w:t>
      </w:r>
      <w:r w:rsidR="00EB1DF7">
        <w:rPr>
          <w:rFonts w:ascii="Verdana" w:hAnsi="Verdana"/>
          <w:szCs w:val="24"/>
        </w:rPr>
        <w:t xml:space="preserve">.1 </w:t>
      </w:r>
      <w:r w:rsidR="004A17F0" w:rsidRPr="0057773C">
        <w:rPr>
          <w:rFonts w:ascii="Verdana" w:hAnsi="Verdana"/>
          <w:szCs w:val="24"/>
        </w:rPr>
        <w:t>D</w:t>
      </w:r>
      <w:r w:rsidR="00363711" w:rsidRPr="0057773C">
        <w:rPr>
          <w:rFonts w:ascii="Verdana" w:hAnsi="Verdana"/>
          <w:szCs w:val="24"/>
        </w:rPr>
        <w:t>EPOSE DES VOLETS ROULANTS</w:t>
      </w:r>
      <w:bookmarkEnd w:id="164"/>
    </w:p>
    <w:p w14:paraId="535E12E3" w14:textId="77777777" w:rsidR="00D91594" w:rsidRPr="0057773C" w:rsidRDefault="00D91594" w:rsidP="00D91594">
      <w:pPr>
        <w:spacing w:after="0"/>
        <w:ind w:left="0" w:right="0" w:firstLine="0"/>
        <w:rPr>
          <w:rFonts w:ascii="Verdana" w:hAnsi="Verdana"/>
        </w:rPr>
      </w:pPr>
      <w:r w:rsidRPr="0057773C">
        <w:rPr>
          <w:rFonts w:ascii="Verdana" w:hAnsi="Verdana"/>
        </w:rPr>
        <w:t>La dépose de la volets existants devra être réalisée proprement afin de réintégrer la pose des nouveaux volets roulants dans la même journée</w:t>
      </w:r>
    </w:p>
    <w:p w14:paraId="5B075E1D" w14:textId="77777777" w:rsidR="00D91594" w:rsidRPr="0057773C" w:rsidRDefault="00D91594" w:rsidP="00D91594">
      <w:pPr>
        <w:spacing w:after="0"/>
        <w:ind w:left="0" w:right="0" w:firstLine="0"/>
        <w:rPr>
          <w:rFonts w:ascii="Verdana" w:hAnsi="Verdana"/>
        </w:rPr>
      </w:pPr>
    </w:p>
    <w:p w14:paraId="44B25B99" w14:textId="2E7845BF" w:rsidR="00D91594" w:rsidRPr="0057773C" w:rsidRDefault="000D4EA5" w:rsidP="004A17F0">
      <w:pPr>
        <w:pStyle w:val="Titre3"/>
        <w:tabs>
          <w:tab w:val="center" w:pos="3781"/>
        </w:tabs>
        <w:spacing w:after="137"/>
        <w:ind w:left="-12" w:firstLine="0"/>
        <w:rPr>
          <w:rFonts w:ascii="Verdana" w:hAnsi="Verdana"/>
        </w:rPr>
      </w:pPr>
      <w:bookmarkStart w:id="165" w:name="_Toc197681446"/>
      <w:r>
        <w:rPr>
          <w:rFonts w:ascii="Verdana" w:hAnsi="Verdana"/>
          <w:szCs w:val="24"/>
        </w:rPr>
        <w:t>5</w:t>
      </w:r>
      <w:r w:rsidR="00EB1DF7">
        <w:rPr>
          <w:rFonts w:ascii="Verdana" w:hAnsi="Verdana"/>
          <w:szCs w:val="24"/>
        </w:rPr>
        <w:t xml:space="preserve">.2 </w:t>
      </w:r>
      <w:r w:rsidR="00363711" w:rsidRPr="0057773C">
        <w:rPr>
          <w:rFonts w:ascii="Verdana" w:hAnsi="Verdana"/>
          <w:szCs w:val="24"/>
        </w:rPr>
        <w:t>EVACUATION DES VOLETS ROULANTS</w:t>
      </w:r>
      <w:bookmarkEnd w:id="165"/>
    </w:p>
    <w:p w14:paraId="0970C6FD" w14:textId="77777777" w:rsidR="00D91594" w:rsidRPr="0057773C" w:rsidRDefault="00D91594" w:rsidP="004A17F0">
      <w:pPr>
        <w:spacing w:after="0"/>
        <w:ind w:left="0" w:right="0" w:firstLine="0"/>
        <w:rPr>
          <w:rFonts w:ascii="Verdana" w:hAnsi="Verdana"/>
        </w:rPr>
      </w:pPr>
      <w:r w:rsidRPr="0057773C">
        <w:rPr>
          <w:rFonts w:ascii="Verdana" w:hAnsi="Verdana"/>
        </w:rPr>
        <w:t>L’évacuation des volets roulants devra être faite le jour de la dépose. Aucun stockage dans le service ou dans un local de l’hôpital ne sera toléré</w:t>
      </w:r>
    </w:p>
    <w:p w14:paraId="468E998C" w14:textId="77777777" w:rsidR="003C428C" w:rsidRPr="0057773C" w:rsidRDefault="003C428C" w:rsidP="00BF22CA">
      <w:pPr>
        <w:spacing w:after="241"/>
        <w:ind w:left="0" w:right="0" w:firstLine="0"/>
        <w:rPr>
          <w:rFonts w:ascii="Verdana" w:hAnsi="Verdana"/>
        </w:rPr>
      </w:pPr>
    </w:p>
    <w:p w14:paraId="67A56E31" w14:textId="71D5FBCA" w:rsidR="00624E8B" w:rsidRPr="0057773C" w:rsidRDefault="004A17F0" w:rsidP="000D4EA5">
      <w:pPr>
        <w:pStyle w:val="Titre1"/>
        <w:numPr>
          <w:ilvl w:val="0"/>
          <w:numId w:val="17"/>
        </w:numPr>
        <w:pBdr>
          <w:top w:val="single" w:sz="17" w:space="0" w:color="000000"/>
          <w:left w:val="single" w:sz="17" w:space="0" w:color="000000"/>
          <w:bottom w:val="single" w:sz="17" w:space="0" w:color="000000"/>
          <w:right w:val="single" w:sz="17" w:space="0" w:color="000000"/>
        </w:pBdr>
        <w:spacing w:after="237"/>
        <w:jc w:val="left"/>
        <w:rPr>
          <w:rFonts w:ascii="Verdana" w:hAnsi="Verdana" w:cstheme="minorHAnsi"/>
          <w:sz w:val="28"/>
          <w:szCs w:val="28"/>
        </w:rPr>
      </w:pPr>
      <w:bookmarkStart w:id="166" w:name="_Toc197681447"/>
      <w:r w:rsidRPr="000D4EA5">
        <w:rPr>
          <w:rFonts w:ascii="Verdana" w:hAnsi="Verdana" w:cstheme="minorHAnsi"/>
          <w:sz w:val="28"/>
          <w:szCs w:val="28"/>
        </w:rPr>
        <w:t>ORGANISATION DES TRAVAUX</w:t>
      </w:r>
      <w:bookmarkEnd w:id="166"/>
    </w:p>
    <w:p w14:paraId="508141F0" w14:textId="77777777" w:rsidR="003C428C" w:rsidRPr="0057773C" w:rsidRDefault="003C428C" w:rsidP="00624E8B">
      <w:pPr>
        <w:ind w:left="0" w:firstLine="0"/>
        <w:rPr>
          <w:rFonts w:ascii="Verdana" w:hAnsi="Verdana"/>
          <w:b/>
          <w:sz w:val="24"/>
          <w:szCs w:val="24"/>
        </w:rPr>
      </w:pPr>
    </w:p>
    <w:p w14:paraId="09CB82DC" w14:textId="77777777" w:rsidR="003C428C" w:rsidRPr="0057773C" w:rsidRDefault="008513C5" w:rsidP="00BF22CA">
      <w:pPr>
        <w:spacing w:after="241"/>
        <w:ind w:left="0" w:right="0" w:firstLine="0"/>
        <w:rPr>
          <w:rFonts w:ascii="Verdana" w:hAnsi="Verdana"/>
        </w:rPr>
      </w:pPr>
      <w:r w:rsidRPr="0057773C">
        <w:rPr>
          <w:rFonts w:ascii="Verdana" w:hAnsi="Verdana"/>
        </w:rPr>
        <w:lastRenderedPageBreak/>
        <w:t>Ce marché est lancé pour une quantité de 70 volets roulants avec une pose</w:t>
      </w:r>
      <w:r w:rsidR="009A7704" w:rsidRPr="0057773C">
        <w:rPr>
          <w:rFonts w:ascii="Verdana" w:hAnsi="Verdana"/>
        </w:rPr>
        <w:t xml:space="preserve"> déployée sur une </w:t>
      </w:r>
      <w:r w:rsidR="003E0E86" w:rsidRPr="0057773C">
        <w:rPr>
          <w:rFonts w:ascii="Verdana" w:hAnsi="Verdana"/>
        </w:rPr>
        <w:t xml:space="preserve">indéterminée selon les besoins des services via des demandes par mail afin de </w:t>
      </w:r>
      <w:r w:rsidR="00AE3997" w:rsidRPr="0057773C">
        <w:rPr>
          <w:rFonts w:ascii="Verdana" w:hAnsi="Verdana"/>
        </w:rPr>
        <w:t>tracer</w:t>
      </w:r>
      <w:r w:rsidR="003E0E86" w:rsidRPr="0057773C">
        <w:rPr>
          <w:rFonts w:ascii="Verdana" w:hAnsi="Verdana"/>
        </w:rPr>
        <w:t xml:space="preserve"> le décompte des volets mis en place </w:t>
      </w:r>
    </w:p>
    <w:p w14:paraId="5F67F043" w14:textId="77777777" w:rsidR="003E0E86" w:rsidRPr="0057773C" w:rsidRDefault="003E0E86" w:rsidP="00BF22CA">
      <w:pPr>
        <w:spacing w:after="241"/>
        <w:ind w:left="0" w:right="0" w:firstLine="0"/>
        <w:rPr>
          <w:rFonts w:ascii="Verdana" w:hAnsi="Verdana"/>
        </w:rPr>
      </w:pPr>
      <w:r w:rsidRPr="0057773C">
        <w:rPr>
          <w:rFonts w:ascii="Verdana" w:hAnsi="Verdana"/>
        </w:rPr>
        <w:t xml:space="preserve">Un document devra être rempli pour chaque intervention afin d’établir </w:t>
      </w:r>
      <w:r w:rsidR="00AE3997" w:rsidRPr="0057773C">
        <w:rPr>
          <w:rFonts w:ascii="Verdana" w:hAnsi="Verdana"/>
        </w:rPr>
        <w:t>une traçabilité signée</w:t>
      </w:r>
      <w:r w:rsidRPr="0057773C">
        <w:rPr>
          <w:rFonts w:ascii="Verdana" w:hAnsi="Verdana"/>
        </w:rPr>
        <w:t xml:space="preserve"> par l’entreprise et la maîtrise d’œuvre :</w:t>
      </w:r>
    </w:p>
    <w:p w14:paraId="317918FA" w14:textId="77777777" w:rsidR="003E0E86" w:rsidRPr="0057773C" w:rsidRDefault="003E0E86" w:rsidP="003E0E86">
      <w:pPr>
        <w:spacing w:after="0"/>
        <w:ind w:left="0" w:right="0" w:firstLine="0"/>
        <w:rPr>
          <w:rFonts w:ascii="Verdana" w:hAnsi="Verdana"/>
        </w:rPr>
      </w:pPr>
      <w:r w:rsidRPr="0057773C">
        <w:rPr>
          <w:rFonts w:ascii="Verdana" w:hAnsi="Verdana"/>
        </w:rPr>
        <w:t>Date de la demande</w:t>
      </w:r>
    </w:p>
    <w:p w14:paraId="0DBFF21C" w14:textId="77777777" w:rsidR="003E0E86" w:rsidRPr="0057773C" w:rsidRDefault="003E0E86" w:rsidP="003E0E86">
      <w:pPr>
        <w:spacing w:after="0"/>
        <w:ind w:left="0" w:right="0" w:firstLine="0"/>
        <w:rPr>
          <w:rFonts w:ascii="Verdana" w:hAnsi="Verdana"/>
        </w:rPr>
      </w:pPr>
      <w:r w:rsidRPr="0057773C">
        <w:rPr>
          <w:rFonts w:ascii="Verdana" w:hAnsi="Verdana"/>
        </w:rPr>
        <w:t>Date d’intervention</w:t>
      </w:r>
    </w:p>
    <w:p w14:paraId="17B7D3FF" w14:textId="77777777" w:rsidR="003E0E86" w:rsidRPr="0057773C" w:rsidRDefault="003E0E86" w:rsidP="003E0E86">
      <w:pPr>
        <w:spacing w:after="0"/>
        <w:ind w:left="0" w:right="0" w:firstLine="0"/>
        <w:rPr>
          <w:rFonts w:ascii="Verdana" w:hAnsi="Verdana"/>
        </w:rPr>
      </w:pPr>
      <w:r w:rsidRPr="0057773C">
        <w:rPr>
          <w:rFonts w:ascii="Verdana" w:hAnsi="Verdana"/>
        </w:rPr>
        <w:t>Niveau/local</w:t>
      </w:r>
    </w:p>
    <w:p w14:paraId="024C9D7B" w14:textId="77777777" w:rsidR="00D91594" w:rsidRPr="0057773C" w:rsidRDefault="00D91594" w:rsidP="003E0E86">
      <w:pPr>
        <w:spacing w:after="0"/>
        <w:ind w:left="0" w:right="0" w:firstLine="0"/>
        <w:rPr>
          <w:rFonts w:ascii="Verdana" w:hAnsi="Verdana"/>
        </w:rPr>
      </w:pPr>
    </w:p>
    <w:p w14:paraId="504221DE" w14:textId="77777777" w:rsidR="008513C5" w:rsidRPr="0057773C" w:rsidRDefault="008513C5" w:rsidP="00BF22CA">
      <w:pPr>
        <w:spacing w:after="241"/>
        <w:ind w:left="0" w:right="0" w:firstLine="0"/>
        <w:rPr>
          <w:rFonts w:ascii="Verdana" w:hAnsi="Verdana"/>
          <w:highlight w:val="yellow"/>
        </w:rPr>
      </w:pPr>
    </w:p>
    <w:p w14:paraId="141A259C" w14:textId="77777777" w:rsidR="008513C5" w:rsidRPr="0057773C" w:rsidRDefault="008513C5" w:rsidP="00BF22CA">
      <w:pPr>
        <w:spacing w:after="241"/>
        <w:ind w:left="0" w:right="0" w:firstLine="0"/>
        <w:rPr>
          <w:rFonts w:ascii="Verdana" w:hAnsi="Verdana"/>
          <w:highlight w:val="yellow"/>
        </w:rPr>
      </w:pPr>
    </w:p>
    <w:p w14:paraId="4A2181A0" w14:textId="77777777" w:rsidR="00420EC7" w:rsidRPr="0057773C" w:rsidRDefault="00420EC7" w:rsidP="00BF22CA">
      <w:pPr>
        <w:spacing w:after="241"/>
        <w:ind w:left="0" w:right="0" w:firstLine="0"/>
        <w:rPr>
          <w:rFonts w:ascii="Verdana" w:hAnsi="Verdana"/>
          <w:highlight w:val="yellow"/>
        </w:rPr>
      </w:pPr>
    </w:p>
    <w:p w14:paraId="0276BA8F" w14:textId="77777777" w:rsidR="00420EC7" w:rsidRPr="0057773C" w:rsidRDefault="00420EC7" w:rsidP="00BF22CA">
      <w:pPr>
        <w:spacing w:after="241"/>
        <w:ind w:left="0" w:right="0" w:firstLine="0"/>
        <w:rPr>
          <w:rFonts w:ascii="Verdana" w:hAnsi="Verdana"/>
          <w:highlight w:val="yellow"/>
        </w:rPr>
      </w:pPr>
    </w:p>
    <w:p w14:paraId="1FDFB4DA" w14:textId="77777777" w:rsidR="00104AFC" w:rsidRPr="0057773C" w:rsidRDefault="00104AFC">
      <w:pPr>
        <w:spacing w:after="230"/>
        <w:ind w:left="-2" w:right="0"/>
        <w:rPr>
          <w:rFonts w:ascii="Verdana" w:hAnsi="Verdana"/>
        </w:rPr>
      </w:pPr>
    </w:p>
    <w:sectPr w:rsidR="00104AFC" w:rsidRPr="0057773C">
      <w:headerReference w:type="even" r:id="rId9"/>
      <w:footerReference w:type="even" r:id="rId10"/>
      <w:footerReference w:type="default" r:id="rId11"/>
      <w:headerReference w:type="first" r:id="rId12"/>
      <w:footerReference w:type="first" r:id="rId13"/>
      <w:pgSz w:w="11906" w:h="16841"/>
      <w:pgMar w:top="669" w:right="1130" w:bottom="1190" w:left="113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9E403" w14:textId="77777777" w:rsidR="00FA3C3B" w:rsidRDefault="00FA3C3B">
      <w:pPr>
        <w:spacing w:after="0" w:line="240" w:lineRule="auto"/>
      </w:pPr>
      <w:r>
        <w:separator/>
      </w:r>
    </w:p>
  </w:endnote>
  <w:endnote w:type="continuationSeparator" w:id="0">
    <w:p w14:paraId="59982343" w14:textId="77777777" w:rsidR="00FA3C3B" w:rsidRDefault="00FA3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18655" w14:textId="77777777" w:rsidR="00572215" w:rsidRDefault="00572215">
    <w:pPr>
      <w:tabs>
        <w:tab w:val="center" w:pos="4822"/>
        <w:tab w:val="center" w:pos="8532"/>
      </w:tabs>
      <w:spacing w:after="0" w:line="259" w:lineRule="auto"/>
      <w:ind w:left="0" w:right="0" w:firstLine="0"/>
      <w:jc w:val="left"/>
    </w:pPr>
    <w:r>
      <w:t xml:space="preserve">COSECO </w:t>
    </w:r>
    <w:r>
      <w:tab/>
    </w:r>
    <w:r>
      <w:rPr>
        <w:sz w:val="31"/>
        <w:vertAlign w:val="subscript"/>
      </w:rPr>
      <w:t xml:space="preserve"> </w:t>
    </w:r>
    <w:r>
      <w:rPr>
        <w:sz w:val="31"/>
        <w:vertAlign w:val="subscript"/>
      </w:rPr>
      <w:tab/>
    </w:r>
    <w:r>
      <w:t xml:space="preserve">Page </w:t>
    </w:r>
    <w:r>
      <w:fldChar w:fldCharType="begin"/>
    </w:r>
    <w:r>
      <w:instrText xml:space="preserve"> PAGE   \* MERGEFORMAT </w:instrText>
    </w:r>
    <w:r>
      <w:fldChar w:fldCharType="separate"/>
    </w:r>
    <w:r>
      <w:t>2</w:t>
    </w:r>
    <w:r>
      <w:fldChar w:fldCharType="end"/>
    </w:r>
    <w:r>
      <w:t xml:space="preserve"> sur </w:t>
    </w:r>
    <w:fldSimple w:instr=" NUMPAGES   \* MERGEFORMAT ">
      <w:r>
        <w:t>15</w:t>
      </w:r>
    </w:fldSimple>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50D22" w14:textId="77777777" w:rsidR="00572215" w:rsidRDefault="00572215">
    <w:pPr>
      <w:tabs>
        <w:tab w:val="center" w:pos="4822"/>
        <w:tab w:val="center" w:pos="8532"/>
      </w:tabs>
      <w:spacing w:after="0" w:line="259" w:lineRule="auto"/>
      <w:ind w:left="0" w:right="0" w:firstLine="0"/>
      <w:jc w:val="left"/>
    </w:pPr>
    <w:r>
      <w:tab/>
    </w:r>
    <w:r>
      <w:rPr>
        <w:sz w:val="31"/>
        <w:vertAlign w:val="subscript"/>
      </w:rPr>
      <w:t xml:space="preserve"> </w:t>
    </w:r>
    <w:r>
      <w:rPr>
        <w:sz w:val="31"/>
        <w:vertAlign w:val="subscript"/>
      </w:rPr>
      <w:tab/>
    </w:r>
    <w:r>
      <w:t xml:space="preserve">Page </w:t>
    </w:r>
    <w:r>
      <w:fldChar w:fldCharType="begin"/>
    </w:r>
    <w:r>
      <w:instrText xml:space="preserve"> PAGE   \* MERGEFORMAT </w:instrText>
    </w:r>
    <w:r>
      <w:fldChar w:fldCharType="separate"/>
    </w:r>
    <w:r>
      <w:t>2</w:t>
    </w:r>
    <w:r>
      <w:fldChar w:fldCharType="end"/>
    </w:r>
    <w:r>
      <w:t xml:space="preserve"> sur </w:t>
    </w:r>
    <w:fldSimple w:instr=" NUMPAGES   \* MERGEFORMAT ">
      <w:r>
        <w:t>15</w:t>
      </w:r>
    </w:fldSimple>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8B31D" w14:textId="77777777" w:rsidR="00572215" w:rsidRDefault="0057221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98889" w14:textId="77777777" w:rsidR="00FA3C3B" w:rsidRDefault="00FA3C3B">
      <w:pPr>
        <w:spacing w:after="0" w:line="240" w:lineRule="auto"/>
      </w:pPr>
      <w:r>
        <w:separator/>
      </w:r>
    </w:p>
  </w:footnote>
  <w:footnote w:type="continuationSeparator" w:id="0">
    <w:p w14:paraId="24DD2E1C" w14:textId="77777777" w:rsidR="00FA3C3B" w:rsidRDefault="00FA3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D9C05" w14:textId="77777777" w:rsidR="00572215" w:rsidRDefault="00572215">
    <w:pPr>
      <w:spacing w:after="0" w:line="259" w:lineRule="auto"/>
      <w:ind w:left="3" w:right="0" w:firstLine="0"/>
    </w:pPr>
    <w:r>
      <w:rPr>
        <w:rFonts w:ascii="Arial" w:eastAsia="Arial" w:hAnsi="Arial" w:cs="Arial"/>
        <w:sz w:val="24"/>
      </w:rPr>
      <w:t>CHU Soins Intensifs LARREY                                   LOT 03 MENUISERIES EXTERIEURES</w:t>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8E50A" w14:textId="77777777" w:rsidR="00572215" w:rsidRDefault="00572215">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7393"/>
    <w:multiLevelType w:val="hybridMultilevel"/>
    <w:tmpl w:val="53E29C60"/>
    <w:lvl w:ilvl="0" w:tplc="BCA8E7F6">
      <w:start w:val="1"/>
      <w:numFmt w:val="bullet"/>
      <w:lvlText w:val="-"/>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8A9350">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65AE662">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8AA8024">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1E02BA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B36302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F56E766">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58508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04ABF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B909E0"/>
    <w:multiLevelType w:val="hybridMultilevel"/>
    <w:tmpl w:val="F05CA306"/>
    <w:lvl w:ilvl="0" w:tplc="BE32FAF4">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1DC1A4A">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EE252C6">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9A620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84A7BEA">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22A8086">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208A652">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26ACC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1D6BCC2">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C5329"/>
    <w:multiLevelType w:val="hybridMultilevel"/>
    <w:tmpl w:val="1B2CD7E4"/>
    <w:lvl w:ilvl="0" w:tplc="E4F8A222">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C1C7868">
      <w:start w:val="1"/>
      <w:numFmt w:val="bullet"/>
      <w:lvlText w:val="o"/>
      <w:lvlJc w:val="left"/>
      <w:pPr>
        <w:ind w:left="1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B8CC548">
      <w:start w:val="1"/>
      <w:numFmt w:val="bullet"/>
      <w:lvlText w:val="▪"/>
      <w:lvlJc w:val="left"/>
      <w:pPr>
        <w:ind w:left="1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4A06C40">
      <w:start w:val="1"/>
      <w:numFmt w:val="bullet"/>
      <w:lvlText w:val="•"/>
      <w:lvlJc w:val="left"/>
      <w:pPr>
        <w:ind w:left="25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D44D822">
      <w:start w:val="1"/>
      <w:numFmt w:val="bullet"/>
      <w:lvlText w:val="o"/>
      <w:lvlJc w:val="left"/>
      <w:pPr>
        <w:ind w:left="32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C76CA80">
      <w:start w:val="1"/>
      <w:numFmt w:val="bullet"/>
      <w:lvlText w:val="▪"/>
      <w:lvlJc w:val="left"/>
      <w:pPr>
        <w:ind w:left="39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9E2D9C4">
      <w:start w:val="1"/>
      <w:numFmt w:val="bullet"/>
      <w:lvlText w:val="•"/>
      <w:lvlJc w:val="left"/>
      <w:pPr>
        <w:ind w:left="46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7AB3A4">
      <w:start w:val="1"/>
      <w:numFmt w:val="bullet"/>
      <w:lvlText w:val="o"/>
      <w:lvlJc w:val="left"/>
      <w:pPr>
        <w:ind w:left="54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E06EC4A">
      <w:start w:val="1"/>
      <w:numFmt w:val="bullet"/>
      <w:lvlText w:val="▪"/>
      <w:lvlJc w:val="left"/>
      <w:pPr>
        <w:ind w:left="61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C71295F"/>
    <w:multiLevelType w:val="hybridMultilevel"/>
    <w:tmpl w:val="9B8CC8F8"/>
    <w:lvl w:ilvl="0" w:tplc="7A2079FC">
      <w:start w:val="1"/>
      <w:numFmt w:val="bullet"/>
      <w:lvlText w:val="-"/>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9CC2F2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C18CE">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0E0CDFE">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95406B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563CD6">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2DC237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FDA768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44891B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B7B2FD8"/>
    <w:multiLevelType w:val="hybridMultilevel"/>
    <w:tmpl w:val="7E949254"/>
    <w:lvl w:ilvl="0" w:tplc="2378205C">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BD4AB06">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BA75E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E38A548">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FA8978">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18E37E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000017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187FC4">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8CA298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E0A2D1B"/>
    <w:multiLevelType w:val="hybridMultilevel"/>
    <w:tmpl w:val="2E1EC130"/>
    <w:lvl w:ilvl="0" w:tplc="C6BA4C0E">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628EBEC">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743820">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FE0518">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7C2F7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4C8790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7A101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6097E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E4CFF6">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9C76056"/>
    <w:multiLevelType w:val="hybridMultilevel"/>
    <w:tmpl w:val="26B2D9B6"/>
    <w:lvl w:ilvl="0" w:tplc="B8A668BC">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E6C422">
      <w:start w:val="1"/>
      <w:numFmt w:val="bullet"/>
      <w:lvlText w:val="o"/>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B268F8E">
      <w:start w:val="1"/>
      <w:numFmt w:val="bullet"/>
      <w:lvlText w:val="▪"/>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F2AB0A">
      <w:start w:val="1"/>
      <w:numFmt w:val="bullet"/>
      <w:lvlText w:val="•"/>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16431B2">
      <w:start w:val="1"/>
      <w:numFmt w:val="bullet"/>
      <w:lvlText w:val="o"/>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BE9A52">
      <w:start w:val="1"/>
      <w:numFmt w:val="bullet"/>
      <w:lvlText w:val="▪"/>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E1A72D2">
      <w:start w:val="1"/>
      <w:numFmt w:val="bullet"/>
      <w:lvlText w:val="•"/>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62AA6E">
      <w:start w:val="1"/>
      <w:numFmt w:val="bullet"/>
      <w:lvlText w:val="o"/>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FE8C994">
      <w:start w:val="1"/>
      <w:numFmt w:val="bullet"/>
      <w:lvlText w:val="▪"/>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2A45AE"/>
    <w:multiLevelType w:val="hybridMultilevel"/>
    <w:tmpl w:val="B28070A8"/>
    <w:lvl w:ilvl="0" w:tplc="41F23AE2">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774868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DDECA8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A208D48">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529B1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DB6EB1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66AF82">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1E63490">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18C8D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7531D70"/>
    <w:multiLevelType w:val="hybridMultilevel"/>
    <w:tmpl w:val="2BA271B2"/>
    <w:lvl w:ilvl="0" w:tplc="3BE2D7BC">
      <w:start w:val="1"/>
      <w:numFmt w:val="bullet"/>
      <w:lvlText w:val="-"/>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56D20E">
      <w:start w:val="1"/>
      <w:numFmt w:val="bullet"/>
      <w:lvlText w:val="o"/>
      <w:lvlJc w:val="left"/>
      <w:pPr>
        <w:ind w:left="12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B9CB488">
      <w:start w:val="1"/>
      <w:numFmt w:val="bullet"/>
      <w:lvlText w:val="▪"/>
      <w:lvlJc w:val="left"/>
      <w:pPr>
        <w:ind w:left="20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969AD0">
      <w:start w:val="1"/>
      <w:numFmt w:val="bullet"/>
      <w:lvlText w:val="•"/>
      <w:lvlJc w:val="left"/>
      <w:pPr>
        <w:ind w:left="27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9F6CB3E">
      <w:start w:val="1"/>
      <w:numFmt w:val="bullet"/>
      <w:lvlText w:val="o"/>
      <w:lvlJc w:val="left"/>
      <w:pPr>
        <w:ind w:left="3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EC21164">
      <w:start w:val="1"/>
      <w:numFmt w:val="bullet"/>
      <w:lvlText w:val="▪"/>
      <w:lvlJc w:val="left"/>
      <w:pPr>
        <w:ind w:left="41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1B47C06">
      <w:start w:val="1"/>
      <w:numFmt w:val="bullet"/>
      <w:lvlText w:val="•"/>
      <w:lvlJc w:val="left"/>
      <w:pPr>
        <w:ind w:left="48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4C4D520">
      <w:start w:val="1"/>
      <w:numFmt w:val="bullet"/>
      <w:lvlText w:val="o"/>
      <w:lvlJc w:val="left"/>
      <w:pPr>
        <w:ind w:left="56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EE3356">
      <w:start w:val="1"/>
      <w:numFmt w:val="bullet"/>
      <w:lvlText w:val="▪"/>
      <w:lvlJc w:val="left"/>
      <w:pPr>
        <w:ind w:left="63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7EC20A2"/>
    <w:multiLevelType w:val="multilevel"/>
    <w:tmpl w:val="5FAEECBC"/>
    <w:lvl w:ilvl="0">
      <w:numFmt w:val="decimal"/>
      <w:lvlText w:val="%1"/>
      <w:lvlJc w:val="left"/>
      <w:pPr>
        <w:ind w:left="432" w:hanging="432"/>
      </w:pPr>
      <w:rPr>
        <w:rFonts w:hint="default"/>
        <w:b/>
        <w:bCs w:val="0"/>
        <w:i w:val="0"/>
        <w:iCs w:val="0"/>
        <w:caps w:val="0"/>
        <w:smallCaps w:val="0"/>
        <w:strike w:val="0"/>
        <w:dstrike w:val="0"/>
        <w:noProof w:val="0"/>
        <w:vanish w:val="0"/>
        <w:color w:val="44546A"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44546A"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C123A48"/>
    <w:multiLevelType w:val="hybridMultilevel"/>
    <w:tmpl w:val="4F6EA06C"/>
    <w:lvl w:ilvl="0" w:tplc="C7E428D6">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D2225D4">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88A23B6">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569A8C">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A289368">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86AAB9C">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4D6E73E">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6C6AF8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9AAADAE">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0B4073C"/>
    <w:multiLevelType w:val="hybridMultilevel"/>
    <w:tmpl w:val="4DEA9A94"/>
    <w:lvl w:ilvl="0" w:tplc="8A72BC78">
      <w:start w:val="1"/>
      <w:numFmt w:val="bullet"/>
      <w:lvlText w:val="-"/>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B5EDB4C">
      <w:start w:val="1"/>
      <w:numFmt w:val="bullet"/>
      <w:lvlText w:val="o"/>
      <w:lvlJc w:val="left"/>
      <w:pPr>
        <w:ind w:left="13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CC1D62">
      <w:start w:val="1"/>
      <w:numFmt w:val="bullet"/>
      <w:lvlText w:val="▪"/>
      <w:lvlJc w:val="left"/>
      <w:pPr>
        <w:ind w:left="21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570302E">
      <w:start w:val="1"/>
      <w:numFmt w:val="bullet"/>
      <w:lvlText w:val="•"/>
      <w:lvlJc w:val="left"/>
      <w:pPr>
        <w:ind w:left="28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4EC0E26">
      <w:start w:val="1"/>
      <w:numFmt w:val="bullet"/>
      <w:lvlText w:val="o"/>
      <w:lvlJc w:val="left"/>
      <w:pPr>
        <w:ind w:left="35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D4A6124">
      <w:start w:val="1"/>
      <w:numFmt w:val="bullet"/>
      <w:lvlText w:val="▪"/>
      <w:lvlJc w:val="left"/>
      <w:pPr>
        <w:ind w:left="42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4AC6284">
      <w:start w:val="1"/>
      <w:numFmt w:val="bullet"/>
      <w:lvlText w:val="•"/>
      <w:lvlJc w:val="left"/>
      <w:pPr>
        <w:ind w:left="49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8B426E8">
      <w:start w:val="1"/>
      <w:numFmt w:val="bullet"/>
      <w:lvlText w:val="o"/>
      <w:lvlJc w:val="left"/>
      <w:pPr>
        <w:ind w:left="57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C5AF77E">
      <w:start w:val="1"/>
      <w:numFmt w:val="bullet"/>
      <w:lvlText w:val="▪"/>
      <w:lvlJc w:val="left"/>
      <w:pPr>
        <w:ind w:left="64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2377CE7"/>
    <w:multiLevelType w:val="hybridMultilevel"/>
    <w:tmpl w:val="F8683AC8"/>
    <w:lvl w:ilvl="0" w:tplc="6D98FE8A">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866042">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9388C6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768E2F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18A1324">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244B714">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03CDE8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80C149C">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2F2BC0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F221E5"/>
    <w:multiLevelType w:val="hybridMultilevel"/>
    <w:tmpl w:val="3334AB84"/>
    <w:lvl w:ilvl="0" w:tplc="8F7C0FB2">
      <w:start w:val="1"/>
      <w:numFmt w:val="bullet"/>
      <w:lvlText w:val="-"/>
      <w:lvlJc w:val="left"/>
      <w:pPr>
        <w:ind w:left="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28846AC">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DC418A">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F1AE28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7B81252">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1A51E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19A4E9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5683246">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2B64D68">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446204"/>
    <w:multiLevelType w:val="hybridMultilevel"/>
    <w:tmpl w:val="F3E2A9AE"/>
    <w:lvl w:ilvl="0" w:tplc="EA1CCBB8">
      <w:start w:val="1"/>
      <w:numFmt w:val="bullet"/>
      <w:lvlText w:val="-"/>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05CCBAE">
      <w:start w:val="1"/>
      <w:numFmt w:val="bullet"/>
      <w:lvlText w:val="o"/>
      <w:lvlJc w:val="left"/>
      <w:pPr>
        <w:ind w:left="14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FE894C">
      <w:start w:val="1"/>
      <w:numFmt w:val="bullet"/>
      <w:lvlText w:val="▪"/>
      <w:lvlJc w:val="left"/>
      <w:pPr>
        <w:ind w:left="21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CC4AAF0">
      <w:start w:val="1"/>
      <w:numFmt w:val="bullet"/>
      <w:lvlText w:val="•"/>
      <w:lvlJc w:val="left"/>
      <w:pPr>
        <w:ind w:left="28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C6FEF4">
      <w:start w:val="1"/>
      <w:numFmt w:val="bullet"/>
      <w:lvlText w:val="o"/>
      <w:lvlJc w:val="left"/>
      <w:pPr>
        <w:ind w:left="36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2C4662A">
      <w:start w:val="1"/>
      <w:numFmt w:val="bullet"/>
      <w:lvlText w:val="▪"/>
      <w:lvlJc w:val="left"/>
      <w:pPr>
        <w:ind w:left="43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1469D08">
      <w:start w:val="1"/>
      <w:numFmt w:val="bullet"/>
      <w:lvlText w:val="•"/>
      <w:lvlJc w:val="left"/>
      <w:pPr>
        <w:ind w:left="50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AA3EFA">
      <w:start w:val="1"/>
      <w:numFmt w:val="bullet"/>
      <w:lvlText w:val="o"/>
      <w:lvlJc w:val="left"/>
      <w:pPr>
        <w:ind w:left="57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9C3D52">
      <w:start w:val="1"/>
      <w:numFmt w:val="bullet"/>
      <w:lvlText w:val="▪"/>
      <w:lvlJc w:val="left"/>
      <w:pPr>
        <w:ind w:left="64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8A06311"/>
    <w:multiLevelType w:val="hybridMultilevel"/>
    <w:tmpl w:val="8D5EB244"/>
    <w:lvl w:ilvl="0" w:tplc="5AF60956">
      <w:start w:val="1"/>
      <w:numFmt w:val="bullet"/>
      <w:lvlText w:val="-"/>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CD0BF7E">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F403D4C">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B946016">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072B230">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16C884">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D5EF026">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D82E90">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83A3E56">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B8D3302"/>
    <w:multiLevelType w:val="hybridMultilevel"/>
    <w:tmpl w:val="0A3C1D3E"/>
    <w:lvl w:ilvl="0" w:tplc="59766C08">
      <w:start w:val="1"/>
      <w:numFmt w:val="bullet"/>
      <w:lvlText w:val="-"/>
      <w:lvlJc w:val="left"/>
      <w:pPr>
        <w:ind w:left="1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8029788">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D02AE6">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DB2C874">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8E2C326">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55EDD5C">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89661DC">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21A08F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73E35EC">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8"/>
  </w:num>
  <w:num w:numId="3">
    <w:abstractNumId w:val="17"/>
  </w:num>
  <w:num w:numId="4">
    <w:abstractNumId w:val="15"/>
  </w:num>
  <w:num w:numId="5">
    <w:abstractNumId w:val="6"/>
  </w:num>
  <w:num w:numId="6">
    <w:abstractNumId w:val="19"/>
  </w:num>
  <w:num w:numId="7">
    <w:abstractNumId w:val="11"/>
  </w:num>
  <w:num w:numId="8">
    <w:abstractNumId w:val="20"/>
  </w:num>
  <w:num w:numId="9">
    <w:abstractNumId w:val="2"/>
  </w:num>
  <w:num w:numId="10">
    <w:abstractNumId w:val="13"/>
  </w:num>
  <w:num w:numId="11">
    <w:abstractNumId w:val="5"/>
  </w:num>
  <w:num w:numId="12">
    <w:abstractNumId w:val="0"/>
  </w:num>
  <w:num w:numId="13">
    <w:abstractNumId w:val="14"/>
  </w:num>
  <w:num w:numId="14">
    <w:abstractNumId w:val="4"/>
  </w:num>
  <w:num w:numId="15">
    <w:abstractNumId w:val="7"/>
  </w:num>
  <w:num w:numId="16">
    <w:abstractNumId w:val="10"/>
  </w:num>
  <w:num w:numId="17">
    <w:abstractNumId w:val="12"/>
  </w:num>
  <w:num w:numId="18">
    <w:abstractNumId w:val="3"/>
  </w:num>
  <w:num w:numId="19">
    <w:abstractNumId w:val="9"/>
  </w:num>
  <w:num w:numId="20">
    <w:abstractNumId w:val="1"/>
  </w:num>
  <w:num w:numId="21">
    <w:abstractNumId w:val="16"/>
  </w:num>
  <w:num w:numId="22">
    <w:abstractNumId w:val="21"/>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AFC"/>
    <w:rsid w:val="000C6C48"/>
    <w:rsid w:val="000D4EA5"/>
    <w:rsid w:val="001037E3"/>
    <w:rsid w:val="00104AFC"/>
    <w:rsid w:val="00113262"/>
    <w:rsid w:val="001E1901"/>
    <w:rsid w:val="002144F0"/>
    <w:rsid w:val="002277B2"/>
    <w:rsid w:val="00254D7E"/>
    <w:rsid w:val="00345C7A"/>
    <w:rsid w:val="00363711"/>
    <w:rsid w:val="003931A3"/>
    <w:rsid w:val="003B71CF"/>
    <w:rsid w:val="003C428C"/>
    <w:rsid w:val="003E0E86"/>
    <w:rsid w:val="00420EC7"/>
    <w:rsid w:val="004530F4"/>
    <w:rsid w:val="004A17F0"/>
    <w:rsid w:val="0055278A"/>
    <w:rsid w:val="00572215"/>
    <w:rsid w:val="0057773C"/>
    <w:rsid w:val="005A29C1"/>
    <w:rsid w:val="00624E8B"/>
    <w:rsid w:val="00631FF1"/>
    <w:rsid w:val="00660B12"/>
    <w:rsid w:val="006A654A"/>
    <w:rsid w:val="006D3DF4"/>
    <w:rsid w:val="00777FD9"/>
    <w:rsid w:val="007911BD"/>
    <w:rsid w:val="007C1A8B"/>
    <w:rsid w:val="007F140D"/>
    <w:rsid w:val="008513C5"/>
    <w:rsid w:val="00860306"/>
    <w:rsid w:val="009358E9"/>
    <w:rsid w:val="009548C4"/>
    <w:rsid w:val="009A7704"/>
    <w:rsid w:val="009D6640"/>
    <w:rsid w:val="00AE3997"/>
    <w:rsid w:val="00BF22CA"/>
    <w:rsid w:val="00C44F36"/>
    <w:rsid w:val="00C84EB8"/>
    <w:rsid w:val="00CB7760"/>
    <w:rsid w:val="00D91594"/>
    <w:rsid w:val="00EB1D19"/>
    <w:rsid w:val="00EB1DF7"/>
    <w:rsid w:val="00F40237"/>
    <w:rsid w:val="00F777AF"/>
    <w:rsid w:val="00FA3C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26C6E"/>
  <w15:docId w15:val="{D5E5CE83-C520-4A6A-9B64-38131D65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4D7E"/>
    <w:pPr>
      <w:spacing w:after="49" w:line="250" w:lineRule="auto"/>
      <w:ind w:left="13" w:right="2" w:hanging="10"/>
      <w:jc w:val="both"/>
    </w:pPr>
    <w:rPr>
      <w:rFonts w:ascii="Calibri" w:eastAsia="Calibri" w:hAnsi="Calibri" w:cs="Calibri"/>
      <w:color w:val="000000"/>
      <w:sz w:val="20"/>
    </w:rPr>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next w:val="Normal"/>
    <w:link w:val="Titre1Car"/>
    <w:qFormat/>
    <w:pPr>
      <w:keepNext/>
      <w:keepLines/>
      <w:spacing w:after="109"/>
      <w:ind w:left="202"/>
      <w:jc w:val="right"/>
      <w:outlineLvl w:val="0"/>
    </w:pPr>
    <w:rPr>
      <w:rFonts w:ascii="Arial" w:eastAsia="Arial" w:hAnsi="Arial" w:cs="Arial"/>
      <w:b/>
      <w:color w:val="000000"/>
    </w:rPr>
  </w:style>
  <w:style w:type="paragraph" w:styleId="Titre2">
    <w:name w:val="heading 2"/>
    <w:next w:val="Normal"/>
    <w:link w:val="Titre2Car"/>
    <w:unhideWhenUsed/>
    <w:qFormat/>
    <w:pPr>
      <w:keepNext/>
      <w:keepLines/>
      <w:spacing w:after="233"/>
      <w:ind w:left="13" w:hanging="10"/>
      <w:outlineLvl w:val="1"/>
    </w:pPr>
    <w:rPr>
      <w:rFonts w:ascii="Calibri" w:eastAsia="Calibri" w:hAnsi="Calibri" w:cs="Calibri"/>
      <w:b/>
      <w:color w:val="000000"/>
      <w:sz w:val="24"/>
      <w:u w:val="single" w:color="000000"/>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next w:val="Normal"/>
    <w:link w:val="Titre3Car"/>
    <w:unhideWhenUsed/>
    <w:qFormat/>
    <w:pPr>
      <w:keepNext/>
      <w:keepLines/>
      <w:spacing w:after="58"/>
      <w:ind w:left="13" w:hanging="10"/>
      <w:outlineLvl w:val="2"/>
    </w:pPr>
    <w:rPr>
      <w:rFonts w:ascii="Calibri" w:eastAsia="Calibri" w:hAnsi="Calibri" w:cs="Calibri"/>
      <w:b/>
      <w:color w:val="000000"/>
      <w:sz w:val="24"/>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next w:val="Normal"/>
    <w:link w:val="Titre4Car"/>
    <w:unhideWhenUsed/>
    <w:qFormat/>
    <w:pPr>
      <w:keepNext/>
      <w:keepLines/>
      <w:spacing w:after="201"/>
      <w:ind w:left="13" w:hanging="10"/>
      <w:outlineLvl w:val="3"/>
    </w:pPr>
    <w:rPr>
      <w:rFonts w:ascii="Calibri" w:eastAsia="Calibri" w:hAnsi="Calibri" w:cs="Calibri"/>
      <w:b/>
      <w:color w:val="00000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F40237"/>
    <w:pPr>
      <w:keepNext/>
      <w:keepLines/>
      <w:spacing w:before="200" w:after="0" w:line="276" w:lineRule="auto"/>
      <w:ind w:left="1008" w:right="0" w:hanging="1008"/>
      <w:jc w:val="left"/>
      <w:outlineLvl w:val="4"/>
    </w:pPr>
    <w:rPr>
      <w:rFonts w:asciiTheme="majorHAnsi" w:eastAsiaTheme="majorEastAsia" w:hAnsiTheme="majorHAnsi" w:cstheme="majorBidi"/>
      <w:color w:val="1F3763" w:themeColor="accent1" w:themeShade="7F"/>
      <w:sz w:val="22"/>
      <w:lang w:eastAsia="en-US"/>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F40237"/>
    <w:pPr>
      <w:keepNext/>
      <w:keepLines/>
      <w:spacing w:before="200" w:after="0" w:line="276" w:lineRule="auto"/>
      <w:ind w:left="1152" w:right="0" w:hanging="1152"/>
      <w:jc w:val="left"/>
      <w:outlineLvl w:val="5"/>
    </w:pPr>
    <w:rPr>
      <w:rFonts w:asciiTheme="majorHAnsi" w:eastAsiaTheme="majorEastAsia" w:hAnsiTheme="majorHAnsi" w:cstheme="majorBidi"/>
      <w:i/>
      <w:iCs/>
      <w:color w:val="1F3763" w:themeColor="accent1" w:themeShade="7F"/>
      <w:sz w:val="22"/>
      <w:lang w:eastAsia="en-US"/>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F40237"/>
    <w:pPr>
      <w:keepNext/>
      <w:keepLines/>
      <w:spacing w:before="200" w:after="0" w:line="276" w:lineRule="auto"/>
      <w:ind w:left="1296" w:right="0" w:hanging="1296"/>
      <w:jc w:val="left"/>
      <w:outlineLvl w:val="6"/>
    </w:pPr>
    <w:rPr>
      <w:rFonts w:asciiTheme="majorHAnsi" w:eastAsiaTheme="majorEastAsia" w:hAnsiTheme="majorHAnsi" w:cstheme="majorBidi"/>
      <w:i/>
      <w:iCs/>
      <w:color w:val="404040" w:themeColor="text1" w:themeTint="BF"/>
      <w:sz w:val="22"/>
      <w:lang w:eastAsia="en-US"/>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F40237"/>
    <w:pPr>
      <w:keepNext/>
      <w:keepLines/>
      <w:spacing w:before="200" w:after="0" w:line="276" w:lineRule="auto"/>
      <w:ind w:left="1440" w:right="0" w:hanging="1440"/>
      <w:jc w:val="left"/>
      <w:outlineLvl w:val="7"/>
    </w:pPr>
    <w:rPr>
      <w:rFonts w:asciiTheme="majorHAnsi" w:eastAsiaTheme="majorEastAsia" w:hAnsiTheme="majorHAnsi" w:cstheme="majorBidi"/>
      <w:color w:val="404040" w:themeColor="text1" w:themeTint="BF"/>
      <w:szCs w:val="20"/>
      <w:lang w:eastAsia="en-US"/>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F40237"/>
    <w:pPr>
      <w:keepNext/>
      <w:keepLines/>
      <w:spacing w:before="200" w:after="0" w:line="276" w:lineRule="auto"/>
      <w:ind w:left="1584" w:right="0" w:hanging="1584"/>
      <w:jc w:val="left"/>
      <w:outlineLvl w:val="8"/>
    </w:pPr>
    <w:rPr>
      <w:rFonts w:asciiTheme="majorHAnsi" w:eastAsiaTheme="majorEastAsia" w:hAnsiTheme="majorHAnsi" w:cstheme="majorBidi"/>
      <w:i/>
      <w:iCs/>
      <w:color w:val="404040" w:themeColor="text1" w:themeTint="BF"/>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link w:val="Titre4"/>
    <w:rPr>
      <w:rFonts w:ascii="Calibri" w:eastAsia="Calibri" w:hAnsi="Calibri" w:cs="Calibri"/>
      <w:b/>
      <w:color w:val="000000"/>
      <w:sz w:val="22"/>
    </w:rPr>
  </w:style>
  <w:style w:type="character" w:customStyle="1" w:styleId="Titre2Car">
    <w:name w:val="Titre 2 Car"/>
    <w:link w:val="Titre2"/>
    <w:rPr>
      <w:rFonts w:ascii="Calibri" w:eastAsia="Calibri" w:hAnsi="Calibri" w:cs="Calibri"/>
      <w:b/>
      <w:color w:val="000000"/>
      <w:sz w:val="24"/>
      <w:u w:val="single" w:color="000000"/>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link w:val="Titre3"/>
    <w:uiPriority w:val="9"/>
    <w:rPr>
      <w:rFonts w:ascii="Calibri" w:eastAsia="Calibri" w:hAnsi="Calibri" w:cs="Calibri"/>
      <w:b/>
      <w:color w:val="000000"/>
      <w:sz w:val="24"/>
    </w:rPr>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link w:val="Titre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BF22CA"/>
    <w:pPr>
      <w:ind w:left="720"/>
      <w:contextualSpacing/>
    </w:pPr>
  </w:style>
  <w:style w:type="paragraph" w:styleId="En-ttedetabledesmatires">
    <w:name w:val="TOC Heading"/>
    <w:basedOn w:val="Titre1"/>
    <w:next w:val="Normal"/>
    <w:uiPriority w:val="39"/>
    <w:unhideWhenUsed/>
    <w:qFormat/>
    <w:rsid w:val="00624E8B"/>
    <w:pPr>
      <w:spacing w:before="240" w:after="0"/>
      <w:ind w:left="0"/>
      <w:jc w:val="left"/>
      <w:outlineLvl w:val="9"/>
    </w:pPr>
    <w:rPr>
      <w:rFonts w:asciiTheme="majorHAnsi" w:eastAsiaTheme="majorEastAsia" w:hAnsiTheme="majorHAnsi" w:cstheme="majorBidi"/>
      <w:b w:val="0"/>
      <w:color w:val="2F5496" w:themeColor="accent1" w:themeShade="BF"/>
      <w:sz w:val="32"/>
      <w:szCs w:val="32"/>
    </w:rPr>
  </w:style>
  <w:style w:type="paragraph" w:styleId="TM1">
    <w:name w:val="toc 1"/>
    <w:basedOn w:val="Normal"/>
    <w:next w:val="Normal"/>
    <w:autoRedefine/>
    <w:uiPriority w:val="39"/>
    <w:unhideWhenUsed/>
    <w:rsid w:val="00624E8B"/>
    <w:pPr>
      <w:spacing w:after="100"/>
      <w:ind w:left="0"/>
    </w:pPr>
  </w:style>
  <w:style w:type="paragraph" w:styleId="TM2">
    <w:name w:val="toc 2"/>
    <w:basedOn w:val="Normal"/>
    <w:next w:val="Normal"/>
    <w:autoRedefine/>
    <w:uiPriority w:val="39"/>
    <w:unhideWhenUsed/>
    <w:rsid w:val="00624E8B"/>
    <w:pPr>
      <w:spacing w:after="100"/>
      <w:ind w:left="200"/>
    </w:pPr>
  </w:style>
  <w:style w:type="paragraph" w:styleId="TM3">
    <w:name w:val="toc 3"/>
    <w:basedOn w:val="Normal"/>
    <w:next w:val="Normal"/>
    <w:autoRedefine/>
    <w:uiPriority w:val="39"/>
    <w:unhideWhenUsed/>
    <w:rsid w:val="004A17F0"/>
    <w:pPr>
      <w:tabs>
        <w:tab w:val="right" w:leader="dot" w:pos="9636"/>
      </w:tabs>
      <w:spacing w:after="100"/>
      <w:ind w:left="400"/>
    </w:pPr>
    <w:rPr>
      <w:rFonts w:ascii="Arial" w:eastAsia="Arial" w:hAnsi="Arial" w:cs="Arial"/>
      <w:noProof/>
    </w:rPr>
  </w:style>
  <w:style w:type="character" w:styleId="Lienhypertexte">
    <w:name w:val="Hyperlink"/>
    <w:basedOn w:val="Policepardfaut"/>
    <w:uiPriority w:val="99"/>
    <w:unhideWhenUsed/>
    <w:rsid w:val="00624E8B"/>
    <w:rPr>
      <w:color w:val="0563C1" w:themeColor="hyperlink"/>
      <w:u w:val="single"/>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F40237"/>
    <w:rPr>
      <w:rFonts w:asciiTheme="majorHAnsi" w:eastAsiaTheme="majorEastAsia" w:hAnsiTheme="majorHAnsi" w:cstheme="majorBidi"/>
      <w:color w:val="1F3763" w:themeColor="accent1" w:themeShade="7F"/>
      <w:lang w:eastAsia="en-US"/>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F40237"/>
    <w:rPr>
      <w:rFonts w:asciiTheme="majorHAnsi" w:eastAsiaTheme="majorEastAsia" w:hAnsiTheme="majorHAnsi" w:cstheme="majorBidi"/>
      <w:i/>
      <w:iCs/>
      <w:color w:val="1F3763" w:themeColor="accent1" w:themeShade="7F"/>
      <w:lang w:eastAsia="en-US"/>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F40237"/>
    <w:rPr>
      <w:rFonts w:asciiTheme="majorHAnsi" w:eastAsiaTheme="majorEastAsia" w:hAnsiTheme="majorHAnsi" w:cstheme="majorBidi"/>
      <w:i/>
      <w:iCs/>
      <w:color w:val="404040" w:themeColor="text1" w:themeTint="BF"/>
      <w:lang w:eastAsia="en-US"/>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F40237"/>
    <w:rPr>
      <w:rFonts w:asciiTheme="majorHAnsi" w:eastAsiaTheme="majorEastAsia" w:hAnsiTheme="majorHAnsi" w:cstheme="majorBidi"/>
      <w:color w:val="404040" w:themeColor="text1" w:themeTint="BF"/>
      <w:sz w:val="20"/>
      <w:szCs w:val="20"/>
      <w:lang w:eastAsia="en-US"/>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F40237"/>
    <w:rPr>
      <w:rFonts w:asciiTheme="majorHAnsi" w:eastAsiaTheme="majorEastAsia" w:hAnsiTheme="majorHAnsi" w:cstheme="majorBidi"/>
      <w:i/>
      <w:iCs/>
      <w:color w:val="404040" w:themeColor="text1" w:themeTint="BF"/>
      <w:sz w:val="20"/>
      <w:szCs w:val="20"/>
      <w:lang w:eastAsia="en-US"/>
    </w:rPr>
  </w:style>
  <w:style w:type="paragraph" w:styleId="Corpsdetexte2">
    <w:name w:val="Body Text 2"/>
    <w:basedOn w:val="Normal"/>
    <w:link w:val="Corpsdetexte2Car"/>
    <w:rsid w:val="00F40237"/>
    <w:pPr>
      <w:tabs>
        <w:tab w:val="left" w:pos="5529"/>
      </w:tabs>
      <w:spacing w:after="0" w:line="240" w:lineRule="auto"/>
      <w:ind w:left="0" w:right="0" w:firstLine="0"/>
    </w:pPr>
    <w:rPr>
      <w:rFonts w:ascii="Arial" w:eastAsia="Times New Roman" w:hAnsi="Arial" w:cs="Times New Roman"/>
      <w:color w:val="auto"/>
      <w:sz w:val="24"/>
      <w:szCs w:val="24"/>
    </w:rPr>
  </w:style>
  <w:style w:type="character" w:customStyle="1" w:styleId="Corpsdetexte2Car">
    <w:name w:val="Corps de texte 2 Car"/>
    <w:basedOn w:val="Policepardfaut"/>
    <w:link w:val="Corpsdetexte2"/>
    <w:rsid w:val="00F40237"/>
    <w:rPr>
      <w:rFonts w:ascii="Arial" w:eastAsia="Times New Roman" w:hAnsi="Arial" w:cs="Times New Roman"/>
      <w:sz w:val="24"/>
      <w:szCs w:val="24"/>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40237"/>
    <w:rPr>
      <w:rFonts w:ascii="Calibri" w:eastAsia="Calibri" w:hAnsi="Calibri" w:cs="Calibri"/>
      <w:color w:val="000000"/>
      <w:sz w:val="20"/>
    </w:rPr>
  </w:style>
  <w:style w:type="character" w:styleId="Marquedecommentaire">
    <w:name w:val="annotation reference"/>
    <w:basedOn w:val="Policepardfaut"/>
    <w:uiPriority w:val="99"/>
    <w:semiHidden/>
    <w:unhideWhenUsed/>
    <w:rsid w:val="003931A3"/>
    <w:rPr>
      <w:sz w:val="16"/>
      <w:szCs w:val="16"/>
    </w:rPr>
  </w:style>
  <w:style w:type="paragraph" w:styleId="Commentaire">
    <w:name w:val="annotation text"/>
    <w:basedOn w:val="Normal"/>
    <w:link w:val="CommentaireCar"/>
    <w:uiPriority w:val="99"/>
    <w:semiHidden/>
    <w:unhideWhenUsed/>
    <w:rsid w:val="003931A3"/>
    <w:pPr>
      <w:spacing w:line="240" w:lineRule="auto"/>
    </w:pPr>
    <w:rPr>
      <w:szCs w:val="20"/>
    </w:rPr>
  </w:style>
  <w:style w:type="character" w:customStyle="1" w:styleId="CommentaireCar">
    <w:name w:val="Commentaire Car"/>
    <w:basedOn w:val="Policepardfaut"/>
    <w:link w:val="Commentaire"/>
    <w:uiPriority w:val="99"/>
    <w:semiHidden/>
    <w:rsid w:val="003931A3"/>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3931A3"/>
    <w:rPr>
      <w:b/>
      <w:bCs/>
    </w:rPr>
  </w:style>
  <w:style w:type="character" w:customStyle="1" w:styleId="ObjetducommentaireCar">
    <w:name w:val="Objet du commentaire Car"/>
    <w:basedOn w:val="CommentaireCar"/>
    <w:link w:val="Objetducommentaire"/>
    <w:uiPriority w:val="99"/>
    <w:semiHidden/>
    <w:rsid w:val="003931A3"/>
    <w:rPr>
      <w:rFonts w:ascii="Calibri" w:eastAsia="Calibri" w:hAnsi="Calibri" w:cs="Calibri"/>
      <w:b/>
      <w:bCs/>
      <w:color w:val="000000"/>
      <w:sz w:val="20"/>
      <w:szCs w:val="20"/>
    </w:rPr>
  </w:style>
  <w:style w:type="paragraph" w:styleId="En-tte">
    <w:name w:val="header"/>
    <w:basedOn w:val="Normal"/>
    <w:link w:val="En-tteCar"/>
    <w:uiPriority w:val="99"/>
    <w:semiHidden/>
    <w:unhideWhenUsed/>
    <w:rsid w:val="003931A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931A3"/>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28CFD-41CE-4E57-9E69-52C6DDB90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1</Pages>
  <Words>6735</Words>
  <Characters>37043</Characters>
  <Application>Microsoft Office Word</Application>
  <DocSecurity>0</DocSecurity>
  <Lines>308</Lines>
  <Paragraphs>87</Paragraphs>
  <ScaleCrop>false</ScaleCrop>
  <HeadingPairs>
    <vt:vector size="2" baseType="variant">
      <vt:variant>
        <vt:lpstr>Titre</vt:lpstr>
      </vt:variant>
      <vt:variant>
        <vt:i4>1</vt:i4>
      </vt:variant>
    </vt:vector>
  </HeadingPairs>
  <TitlesOfParts>
    <vt:vector size="1" baseType="lpstr">
      <vt:lpstr>DESCRIPTIF COLLECTIF 05/92</vt:lpstr>
    </vt:vector>
  </TitlesOfParts>
  <Company>CHU Toulouse</Company>
  <LinksUpToDate>false</LinksUpToDate>
  <CharactersWithSpaces>43691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DESCRIPTIF COLLECTIF 05/92</dc:title>
  <dc:subject/>
  <dc:creator>AVRIL Valentin</dc:creator>
  <cp:keywords/>
  <cp:lastModifiedBy>AVERSO Clara</cp:lastModifiedBy>
  <cp:revision>11</cp:revision>
  <dcterms:created xsi:type="dcterms:W3CDTF">2025-04-25T12:57:00Z</dcterms:created>
  <dcterms:modified xsi:type="dcterms:W3CDTF">2025-10-15T13:48:00Z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-2127324663</vt:i4>
  </property>
</Properties>
</file>